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439F9" w14:textId="1D7062B3" w:rsidR="00C95862" w:rsidRPr="000D7004" w:rsidRDefault="00C95862" w:rsidP="009F6B7C">
      <w:pPr>
        <w:pStyle w:val="a3"/>
        <w:tabs>
          <w:tab w:val="clear" w:pos="4153"/>
          <w:tab w:val="clear" w:pos="8306"/>
          <w:tab w:val="left" w:pos="5220"/>
        </w:tabs>
        <w:adjustRightInd w:val="0"/>
        <w:spacing w:line="400" w:lineRule="exact"/>
        <w:jc w:val="center"/>
        <w:rPr>
          <w:rFonts w:ascii="標楷體" w:eastAsia="標楷體" w:hAnsi="標楷體"/>
          <w:b/>
          <w:bCs/>
          <w:sz w:val="28"/>
          <w:szCs w:val="28"/>
        </w:rPr>
      </w:pPr>
      <w:r w:rsidRPr="000D7004">
        <w:rPr>
          <w:rFonts w:ascii="標楷體" w:eastAsia="標楷體" w:hAnsi="標楷體" w:hint="eastAsia"/>
          <w:b/>
          <w:bCs/>
          <w:sz w:val="28"/>
          <w:szCs w:val="28"/>
        </w:rPr>
        <w:t>花蓮縣政府</w:t>
      </w:r>
      <w:r w:rsidR="00C93024" w:rsidRPr="00C93024">
        <w:rPr>
          <w:rFonts w:ascii="標楷體" w:eastAsia="標楷體" w:hAnsi="標楷體" w:hint="eastAsia"/>
          <w:b/>
          <w:bCs/>
          <w:color w:val="EE0000"/>
          <w:sz w:val="28"/>
          <w:szCs w:val="28"/>
        </w:rPr>
        <w:t>所屬各級機關</w:t>
      </w:r>
      <w:r w:rsidR="00550166" w:rsidRPr="00550166">
        <w:rPr>
          <w:rFonts w:ascii="標楷體" w:eastAsia="標楷體" w:hAnsi="標楷體" w:hint="eastAsia"/>
          <w:b/>
          <w:bCs/>
          <w:color w:val="00B050"/>
          <w:sz w:val="28"/>
          <w:szCs w:val="28"/>
        </w:rPr>
        <w:t>學校</w:t>
      </w:r>
      <w:r w:rsidRPr="000D7004">
        <w:rPr>
          <w:rFonts w:ascii="標楷體" w:eastAsia="標楷體" w:hAnsi="標楷體" w:hint="eastAsia"/>
          <w:b/>
          <w:bCs/>
          <w:sz w:val="28"/>
          <w:szCs w:val="28"/>
        </w:rPr>
        <w:t>標準作業程序說明表</w:t>
      </w:r>
    </w:p>
    <w:p w14:paraId="0390E67E" w14:textId="77777777" w:rsidR="00C95862" w:rsidRPr="00632E6E" w:rsidRDefault="00C95862" w:rsidP="009F6B7C">
      <w:pPr>
        <w:pStyle w:val="a3"/>
        <w:tabs>
          <w:tab w:val="clear" w:pos="4153"/>
          <w:tab w:val="clear" w:pos="8306"/>
          <w:tab w:val="left" w:pos="5220"/>
        </w:tabs>
        <w:adjustRightInd w:val="0"/>
        <w:spacing w:line="400" w:lineRule="exact"/>
        <w:ind w:leftChars="-375" w:left="-900" w:rightChars="-397" w:right="-953"/>
        <w:jc w:val="center"/>
      </w:pP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8333"/>
      </w:tblGrid>
      <w:tr w:rsidR="00C95862" w:rsidRPr="006071C7" w14:paraId="6EB70B8C" w14:textId="77777777" w:rsidTr="0042754D">
        <w:trPr>
          <w:trHeight w:val="630"/>
          <w:jc w:val="center"/>
        </w:trPr>
        <w:tc>
          <w:tcPr>
            <w:tcW w:w="1446" w:type="dxa"/>
            <w:vAlign w:val="center"/>
          </w:tcPr>
          <w:p w14:paraId="68E72BDD" w14:textId="77777777" w:rsidR="00C95862" w:rsidRPr="009426FF" w:rsidRDefault="00C95862" w:rsidP="009F6B7C">
            <w:pPr>
              <w:snapToGrid w:val="0"/>
              <w:spacing w:line="400" w:lineRule="exact"/>
              <w:jc w:val="center"/>
              <w:rPr>
                <w:rFonts w:ascii="標楷體" w:eastAsia="標楷體" w:hAnsi="標楷體"/>
                <w:b/>
                <w:sz w:val="28"/>
                <w:szCs w:val="28"/>
              </w:rPr>
            </w:pPr>
            <w:r w:rsidRPr="009426FF">
              <w:rPr>
                <w:rFonts w:ascii="標楷體" w:eastAsia="標楷體" w:hAnsi="標楷體" w:hint="eastAsia"/>
                <w:b/>
                <w:sz w:val="28"/>
                <w:szCs w:val="28"/>
              </w:rPr>
              <w:t>項目編號</w:t>
            </w:r>
          </w:p>
        </w:tc>
        <w:tc>
          <w:tcPr>
            <w:tcW w:w="8333" w:type="dxa"/>
            <w:vAlign w:val="center"/>
          </w:tcPr>
          <w:p w14:paraId="078AB10E" w14:textId="77777777" w:rsidR="00C95862" w:rsidRPr="006071C7" w:rsidRDefault="00C95862" w:rsidP="007A7FCD">
            <w:pPr>
              <w:snapToGrid w:val="0"/>
              <w:spacing w:line="400" w:lineRule="exact"/>
              <w:jc w:val="both"/>
              <w:rPr>
                <w:rFonts w:ascii="標楷體" w:eastAsia="標楷體" w:hAnsi="標楷體"/>
                <w:sz w:val="28"/>
                <w:szCs w:val="28"/>
              </w:rPr>
            </w:pPr>
            <w:r w:rsidRPr="006071C7">
              <w:rPr>
                <w:rFonts w:ascii="標楷體" w:eastAsia="標楷體" w:hAnsi="標楷體" w:hint="eastAsia"/>
                <w:sz w:val="28"/>
                <w:szCs w:val="28"/>
              </w:rPr>
              <w:t>人福</w:t>
            </w:r>
            <w:r w:rsidRPr="006071C7">
              <w:rPr>
                <w:rFonts w:ascii="標楷體" w:eastAsia="標楷體" w:hAnsi="標楷體"/>
                <w:sz w:val="28"/>
                <w:szCs w:val="28"/>
              </w:rPr>
              <w:t>11</w:t>
            </w:r>
          </w:p>
        </w:tc>
      </w:tr>
      <w:tr w:rsidR="00C95862" w:rsidRPr="006071C7" w14:paraId="74AD8570" w14:textId="77777777" w:rsidTr="0042754D">
        <w:trPr>
          <w:trHeight w:val="537"/>
          <w:jc w:val="center"/>
        </w:trPr>
        <w:tc>
          <w:tcPr>
            <w:tcW w:w="1446" w:type="dxa"/>
            <w:vAlign w:val="center"/>
          </w:tcPr>
          <w:p w14:paraId="7F42F32A" w14:textId="77777777" w:rsidR="00C95862" w:rsidRPr="009426FF" w:rsidRDefault="00C95862" w:rsidP="009F6B7C">
            <w:pPr>
              <w:snapToGrid w:val="0"/>
              <w:spacing w:line="400" w:lineRule="exact"/>
              <w:jc w:val="center"/>
              <w:rPr>
                <w:rFonts w:ascii="標楷體" w:eastAsia="標楷體" w:hAnsi="標楷體"/>
                <w:b/>
                <w:sz w:val="28"/>
                <w:szCs w:val="28"/>
              </w:rPr>
            </w:pPr>
            <w:r w:rsidRPr="009426FF">
              <w:rPr>
                <w:rFonts w:ascii="標楷體" w:eastAsia="標楷體" w:hAnsi="標楷體" w:hint="eastAsia"/>
                <w:b/>
                <w:sz w:val="28"/>
                <w:szCs w:val="28"/>
              </w:rPr>
              <w:t>項目名稱</w:t>
            </w:r>
          </w:p>
        </w:tc>
        <w:tc>
          <w:tcPr>
            <w:tcW w:w="8333" w:type="dxa"/>
            <w:vAlign w:val="center"/>
          </w:tcPr>
          <w:p w14:paraId="46779575" w14:textId="0D3ECF82" w:rsidR="00C95862" w:rsidRPr="006071C7" w:rsidRDefault="00C95862" w:rsidP="009F6B7C">
            <w:pPr>
              <w:snapToGrid w:val="0"/>
              <w:spacing w:before="160" w:after="40" w:line="320" w:lineRule="atLeast"/>
              <w:jc w:val="both"/>
              <w:rPr>
                <w:rFonts w:ascii="標楷體" w:eastAsia="標楷體" w:hAnsi="標楷體"/>
                <w:sz w:val="28"/>
                <w:szCs w:val="28"/>
              </w:rPr>
            </w:pPr>
            <w:r w:rsidRPr="006071C7">
              <w:rPr>
                <w:rFonts w:ascii="標楷體" w:eastAsia="標楷體" w:hAnsi="標楷體" w:hint="eastAsia"/>
                <w:sz w:val="28"/>
                <w:szCs w:val="28"/>
              </w:rPr>
              <w:t>公務人員撫</w:t>
            </w:r>
            <w:proofErr w:type="gramStart"/>
            <w:r w:rsidRPr="006071C7">
              <w:rPr>
                <w:rFonts w:ascii="標楷體" w:eastAsia="標楷體" w:hAnsi="標楷體" w:hint="eastAsia"/>
                <w:sz w:val="28"/>
                <w:szCs w:val="28"/>
              </w:rPr>
              <w:t>卹</w:t>
            </w:r>
            <w:proofErr w:type="gramEnd"/>
            <w:r w:rsidR="00012083">
              <w:rPr>
                <w:rFonts w:ascii="標楷體" w:eastAsia="標楷體" w:hAnsi="標楷體" w:hint="eastAsia"/>
                <w:sz w:val="28"/>
                <w:szCs w:val="28"/>
              </w:rPr>
              <w:t>作業</w:t>
            </w:r>
          </w:p>
        </w:tc>
      </w:tr>
      <w:tr w:rsidR="00C95862" w:rsidRPr="006071C7" w14:paraId="6A1411BC" w14:textId="77777777" w:rsidTr="0042754D">
        <w:trPr>
          <w:trHeight w:val="713"/>
          <w:jc w:val="center"/>
        </w:trPr>
        <w:tc>
          <w:tcPr>
            <w:tcW w:w="1446" w:type="dxa"/>
            <w:vAlign w:val="center"/>
          </w:tcPr>
          <w:p w14:paraId="3FE51505" w14:textId="77777777" w:rsidR="00C95862" w:rsidRPr="009426FF" w:rsidRDefault="00C95862" w:rsidP="006071C7">
            <w:pPr>
              <w:snapToGrid w:val="0"/>
              <w:spacing w:line="400" w:lineRule="exact"/>
              <w:jc w:val="center"/>
              <w:rPr>
                <w:rFonts w:ascii="標楷體" w:eastAsia="標楷體" w:hAnsi="標楷體"/>
                <w:b/>
                <w:sz w:val="28"/>
                <w:szCs w:val="28"/>
              </w:rPr>
            </w:pPr>
            <w:r w:rsidRPr="009426FF">
              <w:rPr>
                <w:rFonts w:ascii="標楷體" w:eastAsia="標楷體" w:hAnsi="標楷體" w:hint="eastAsia"/>
                <w:b/>
                <w:sz w:val="28"/>
                <w:szCs w:val="28"/>
              </w:rPr>
              <w:t>承辦單位</w:t>
            </w:r>
          </w:p>
        </w:tc>
        <w:tc>
          <w:tcPr>
            <w:tcW w:w="8333" w:type="dxa"/>
            <w:vAlign w:val="center"/>
          </w:tcPr>
          <w:p w14:paraId="52643A0E" w14:textId="6B5E6750" w:rsidR="00C95862" w:rsidRPr="007A7973" w:rsidRDefault="00C95862" w:rsidP="006071C7">
            <w:pPr>
              <w:spacing w:line="360" w:lineRule="exact"/>
              <w:rPr>
                <w:rFonts w:ascii="標楷體" w:eastAsia="標楷體" w:hAnsi="標楷體"/>
                <w:sz w:val="28"/>
                <w:szCs w:val="28"/>
              </w:rPr>
            </w:pPr>
            <w:r w:rsidRPr="007A7973">
              <w:rPr>
                <w:rFonts w:ascii="標楷體" w:eastAsia="標楷體" w:hAnsi="標楷體" w:hint="eastAsia"/>
                <w:sz w:val="28"/>
                <w:szCs w:val="28"/>
              </w:rPr>
              <w:t>人事</w:t>
            </w:r>
            <w:r w:rsidR="00C93024" w:rsidRPr="00C93024">
              <w:rPr>
                <w:rFonts w:ascii="標楷體" w:eastAsia="標楷體" w:hAnsi="標楷體" w:hint="eastAsia"/>
                <w:color w:val="EE0000"/>
                <w:sz w:val="28"/>
                <w:szCs w:val="28"/>
              </w:rPr>
              <w:t>單位</w:t>
            </w:r>
          </w:p>
        </w:tc>
      </w:tr>
      <w:tr w:rsidR="00F01C71" w:rsidRPr="00F01C71" w14:paraId="42476D9B" w14:textId="77777777" w:rsidTr="005C2853">
        <w:trPr>
          <w:trHeight w:val="1125"/>
          <w:jc w:val="center"/>
        </w:trPr>
        <w:tc>
          <w:tcPr>
            <w:tcW w:w="1446" w:type="dxa"/>
            <w:vAlign w:val="center"/>
          </w:tcPr>
          <w:p w14:paraId="1EF953A8" w14:textId="77777777" w:rsidR="0042754D" w:rsidRPr="002D7607" w:rsidRDefault="0042754D" w:rsidP="0042754D">
            <w:pPr>
              <w:snapToGrid w:val="0"/>
              <w:spacing w:line="400" w:lineRule="exact"/>
              <w:jc w:val="center"/>
              <w:rPr>
                <w:rFonts w:ascii="標楷體" w:eastAsia="標楷體" w:hAnsi="標楷體"/>
                <w:b/>
                <w:sz w:val="28"/>
                <w:szCs w:val="28"/>
              </w:rPr>
            </w:pPr>
            <w:r w:rsidRPr="002D7607">
              <w:rPr>
                <w:rFonts w:ascii="標楷體" w:eastAsia="標楷體" w:hAnsi="標楷體" w:hint="eastAsia"/>
                <w:b/>
                <w:sz w:val="28"/>
                <w:szCs w:val="28"/>
              </w:rPr>
              <w:t>作業程序說明</w:t>
            </w:r>
          </w:p>
        </w:tc>
        <w:tc>
          <w:tcPr>
            <w:tcW w:w="8333" w:type="dxa"/>
          </w:tcPr>
          <w:p w14:paraId="326114C9" w14:textId="77777777" w:rsidR="0042754D" w:rsidRPr="00F01C71" w:rsidRDefault="0042754D" w:rsidP="00C93024">
            <w:pPr>
              <w:pStyle w:val="ae"/>
              <w:numPr>
                <w:ilvl w:val="0"/>
                <w:numId w:val="37"/>
              </w:numPr>
              <w:spacing w:line="360" w:lineRule="exact"/>
              <w:ind w:leftChars="0" w:left="609" w:hanging="609"/>
              <w:jc w:val="both"/>
              <w:rPr>
                <w:rFonts w:eastAsia="標楷體"/>
                <w:color w:val="FF0000"/>
                <w:sz w:val="28"/>
                <w:szCs w:val="28"/>
              </w:rPr>
            </w:pPr>
            <w:r w:rsidRPr="00F01C71">
              <w:rPr>
                <w:rFonts w:eastAsia="標楷體"/>
                <w:color w:val="FF0000"/>
                <w:sz w:val="28"/>
                <w:szCs w:val="28"/>
              </w:rPr>
              <w:t>公務人員在職死亡者，由其遺族或服務機關申辦撫</w:t>
            </w:r>
            <w:proofErr w:type="gramStart"/>
            <w:r w:rsidRPr="00F01C71">
              <w:rPr>
                <w:rFonts w:eastAsia="標楷體"/>
                <w:color w:val="FF0000"/>
                <w:sz w:val="28"/>
                <w:szCs w:val="28"/>
              </w:rPr>
              <w:t>卹</w:t>
            </w:r>
            <w:proofErr w:type="gramEnd"/>
            <w:r w:rsidRPr="00F01C71">
              <w:rPr>
                <w:rFonts w:eastAsia="標楷體"/>
                <w:color w:val="FF0000"/>
                <w:sz w:val="28"/>
                <w:szCs w:val="28"/>
              </w:rPr>
              <w:t>。</w:t>
            </w:r>
          </w:p>
          <w:p w14:paraId="51673EF5" w14:textId="77777777" w:rsidR="0042754D" w:rsidRPr="00F01C71" w:rsidRDefault="0042754D" w:rsidP="00C93024">
            <w:pPr>
              <w:pStyle w:val="ae"/>
              <w:numPr>
                <w:ilvl w:val="0"/>
                <w:numId w:val="37"/>
              </w:numPr>
              <w:spacing w:line="360" w:lineRule="exact"/>
              <w:ind w:leftChars="0" w:left="609" w:hanging="609"/>
              <w:jc w:val="both"/>
              <w:rPr>
                <w:rFonts w:eastAsia="標楷體"/>
                <w:color w:val="FF0000"/>
                <w:sz w:val="28"/>
                <w:szCs w:val="28"/>
              </w:rPr>
            </w:pPr>
            <w:r w:rsidRPr="00F01C71">
              <w:rPr>
                <w:rFonts w:eastAsia="標楷體"/>
                <w:color w:val="FF0000"/>
                <w:kern w:val="0"/>
                <w:sz w:val="28"/>
                <w:szCs w:val="28"/>
              </w:rPr>
              <w:t>亡故公務人員之遺族或服務機關申辦撫</w:t>
            </w:r>
            <w:proofErr w:type="gramStart"/>
            <w:r w:rsidRPr="00F01C71">
              <w:rPr>
                <w:rFonts w:eastAsia="標楷體"/>
                <w:color w:val="FF0000"/>
                <w:kern w:val="0"/>
                <w:sz w:val="28"/>
                <w:szCs w:val="28"/>
              </w:rPr>
              <w:t>卹</w:t>
            </w:r>
            <w:proofErr w:type="gramEnd"/>
            <w:r w:rsidRPr="00F01C71">
              <w:rPr>
                <w:rFonts w:eastAsia="標楷體"/>
                <w:color w:val="FF0000"/>
                <w:kern w:val="0"/>
                <w:sz w:val="28"/>
                <w:szCs w:val="28"/>
              </w:rPr>
              <w:t>案時，應填具相關文件，由該公務人員亡故時之服務機關彙送銓敘部審定：</w:t>
            </w:r>
          </w:p>
          <w:p w14:paraId="00E711FA" w14:textId="77777777" w:rsidR="0042754D" w:rsidRPr="00F01C71" w:rsidRDefault="0042754D" w:rsidP="00C93024">
            <w:pPr>
              <w:pStyle w:val="ae"/>
              <w:numPr>
                <w:ilvl w:val="0"/>
                <w:numId w:val="45"/>
              </w:numPr>
              <w:spacing w:line="360" w:lineRule="exact"/>
              <w:ind w:leftChars="0" w:left="609"/>
              <w:jc w:val="both"/>
              <w:rPr>
                <w:rFonts w:eastAsia="標楷體"/>
                <w:color w:val="FF0000"/>
                <w:sz w:val="28"/>
                <w:szCs w:val="28"/>
              </w:rPr>
            </w:pPr>
            <w:r w:rsidRPr="00F01C71">
              <w:rPr>
                <w:rFonts w:eastAsia="標楷體"/>
                <w:color w:val="FF0000"/>
                <w:kern w:val="0"/>
                <w:sz w:val="28"/>
                <w:szCs w:val="28"/>
              </w:rPr>
              <w:t>需檢附撫</w:t>
            </w:r>
            <w:proofErr w:type="gramStart"/>
            <w:r w:rsidRPr="00F01C71">
              <w:rPr>
                <w:rFonts w:eastAsia="標楷體"/>
                <w:color w:val="FF0000"/>
                <w:kern w:val="0"/>
                <w:sz w:val="28"/>
                <w:szCs w:val="28"/>
              </w:rPr>
              <w:t>卹</w:t>
            </w:r>
            <w:proofErr w:type="gramEnd"/>
            <w:r w:rsidRPr="00F01C71">
              <w:rPr>
                <w:rFonts w:eastAsia="標楷體"/>
                <w:color w:val="FF0000"/>
                <w:kern w:val="0"/>
                <w:sz w:val="28"/>
                <w:szCs w:val="28"/>
              </w:rPr>
              <w:t>事實表、死亡證明書、遺族</w:t>
            </w:r>
            <w:r w:rsidRPr="00F01C71">
              <w:rPr>
                <w:rFonts w:eastAsia="標楷體"/>
                <w:color w:val="FF0000"/>
                <w:spacing w:val="8"/>
                <w:sz w:val="28"/>
                <w:szCs w:val="28"/>
              </w:rPr>
              <w:t>撫卹金請領順序</w:t>
            </w:r>
            <w:r w:rsidRPr="00F01C71">
              <w:rPr>
                <w:rFonts w:eastAsia="標楷體"/>
                <w:color w:val="FF0000"/>
                <w:kern w:val="0"/>
                <w:sz w:val="28"/>
                <w:szCs w:val="28"/>
              </w:rPr>
              <w:t>系統表、公務人員同一順序遺族領</w:t>
            </w:r>
            <w:proofErr w:type="gramStart"/>
            <w:r w:rsidRPr="00F01C71">
              <w:rPr>
                <w:rFonts w:eastAsia="標楷體"/>
                <w:color w:val="FF0000"/>
                <w:kern w:val="0"/>
                <w:sz w:val="28"/>
                <w:szCs w:val="28"/>
              </w:rPr>
              <w:t>卹</w:t>
            </w:r>
            <w:proofErr w:type="gramEnd"/>
            <w:r w:rsidRPr="00F01C71">
              <w:rPr>
                <w:rFonts w:eastAsia="標楷體"/>
                <w:color w:val="FF0000"/>
                <w:kern w:val="0"/>
                <w:sz w:val="28"/>
                <w:szCs w:val="28"/>
              </w:rPr>
              <w:t>代表同意書、領受人</w:t>
            </w:r>
            <w:r w:rsidRPr="00F01C71">
              <w:rPr>
                <w:rFonts w:eastAsia="標楷體"/>
                <w:color w:val="FF0000"/>
                <w:spacing w:val="8"/>
                <w:sz w:val="28"/>
                <w:szCs w:val="28"/>
              </w:rPr>
              <w:t>員</w:t>
            </w:r>
            <w:r w:rsidRPr="00F01C71">
              <w:rPr>
                <w:rFonts w:eastAsia="標楷體"/>
                <w:color w:val="FF0000"/>
                <w:kern w:val="0"/>
                <w:sz w:val="28"/>
                <w:szCs w:val="28"/>
              </w:rPr>
              <w:t>資料卡（遺族可視需要開立退撫專戶）、未經</w:t>
            </w:r>
            <w:proofErr w:type="gramStart"/>
            <w:r w:rsidRPr="00F01C71">
              <w:rPr>
                <w:rFonts w:eastAsia="標楷體"/>
                <w:color w:val="FF0000"/>
                <w:kern w:val="0"/>
                <w:sz w:val="28"/>
                <w:szCs w:val="28"/>
              </w:rPr>
              <w:t>銓</w:t>
            </w:r>
            <w:proofErr w:type="gramEnd"/>
            <w:r w:rsidRPr="00F01C71">
              <w:rPr>
                <w:rFonts w:eastAsia="標楷體"/>
                <w:color w:val="FF0000"/>
                <w:kern w:val="0"/>
                <w:sz w:val="28"/>
                <w:szCs w:val="28"/>
              </w:rPr>
              <w:t>審之任職證件等。</w:t>
            </w:r>
          </w:p>
          <w:p w14:paraId="3BA9568C" w14:textId="77777777" w:rsidR="0042754D" w:rsidRPr="00F01C71" w:rsidRDefault="0042754D" w:rsidP="00C93024">
            <w:pPr>
              <w:pStyle w:val="ae"/>
              <w:numPr>
                <w:ilvl w:val="0"/>
                <w:numId w:val="45"/>
              </w:numPr>
              <w:spacing w:line="360" w:lineRule="exact"/>
              <w:ind w:leftChars="0" w:left="609"/>
              <w:jc w:val="both"/>
              <w:rPr>
                <w:rFonts w:eastAsia="標楷體"/>
                <w:color w:val="FF0000"/>
                <w:sz w:val="28"/>
                <w:szCs w:val="28"/>
              </w:rPr>
            </w:pPr>
            <w:r w:rsidRPr="00F01C71">
              <w:rPr>
                <w:rFonts w:eastAsia="標楷體"/>
                <w:color w:val="FF0000"/>
                <w:sz w:val="28"/>
                <w:szCs w:val="28"/>
              </w:rPr>
              <w:t>申請終身給</w:t>
            </w:r>
            <w:proofErr w:type="gramStart"/>
            <w:r w:rsidRPr="00F01C71">
              <w:rPr>
                <w:rFonts w:eastAsia="標楷體"/>
                <w:color w:val="FF0000"/>
                <w:sz w:val="28"/>
                <w:szCs w:val="28"/>
              </w:rPr>
              <w:t>卹</w:t>
            </w:r>
            <w:proofErr w:type="gramEnd"/>
            <w:r w:rsidRPr="00F01C71">
              <w:rPr>
                <w:rFonts w:eastAsia="標楷體"/>
                <w:color w:val="FF0000"/>
                <w:sz w:val="28"/>
                <w:szCs w:val="28"/>
              </w:rPr>
              <w:t>者，需另檢具法定重度以上身心障礙手冊或證明，或已受監護宣告尚未撤銷之證明；遺族屬已成年子女者，並應每年度出具前一年度年終所得申報資料，證明其平均每月所得未超過法定基本工資。</w:t>
            </w:r>
          </w:p>
          <w:p w14:paraId="6A6A1193" w14:textId="77777777" w:rsidR="0042754D" w:rsidRPr="00C93024" w:rsidRDefault="0042754D" w:rsidP="00C93024">
            <w:pPr>
              <w:pStyle w:val="ae"/>
              <w:numPr>
                <w:ilvl w:val="0"/>
                <w:numId w:val="37"/>
              </w:numPr>
              <w:spacing w:line="360" w:lineRule="exact"/>
              <w:ind w:leftChars="0" w:left="609" w:hanging="609"/>
              <w:jc w:val="both"/>
              <w:rPr>
                <w:rFonts w:eastAsia="標楷體"/>
                <w:color w:val="FF0000"/>
                <w:kern w:val="0"/>
                <w:sz w:val="28"/>
                <w:szCs w:val="28"/>
              </w:rPr>
            </w:pPr>
            <w:r w:rsidRPr="00C93024">
              <w:rPr>
                <w:rFonts w:eastAsia="標楷體"/>
                <w:color w:val="FF0000"/>
                <w:kern w:val="0"/>
                <w:sz w:val="28"/>
                <w:szCs w:val="28"/>
              </w:rPr>
              <w:t>因執行公務以致死亡（以下簡稱因公死亡）撫</w:t>
            </w:r>
            <w:proofErr w:type="gramStart"/>
            <w:r w:rsidRPr="00C93024">
              <w:rPr>
                <w:rFonts w:eastAsia="標楷體"/>
                <w:color w:val="FF0000"/>
                <w:kern w:val="0"/>
                <w:sz w:val="28"/>
                <w:szCs w:val="28"/>
              </w:rPr>
              <w:t>卹</w:t>
            </w:r>
            <w:proofErr w:type="gramEnd"/>
            <w:r w:rsidRPr="00C93024">
              <w:rPr>
                <w:rFonts w:eastAsia="標楷體"/>
                <w:color w:val="FF0000"/>
                <w:kern w:val="0"/>
                <w:sz w:val="28"/>
                <w:szCs w:val="28"/>
              </w:rPr>
              <w:t>案，由服務機關出具「公務人員因公死亡證明書」</w:t>
            </w:r>
            <w:r w:rsidRPr="00F01C71">
              <w:rPr>
                <w:rFonts w:eastAsia="標楷體"/>
                <w:color w:val="FF0000"/>
                <w:kern w:val="0"/>
                <w:sz w:val="28"/>
                <w:szCs w:val="28"/>
              </w:rPr>
              <w:t>：</w:t>
            </w:r>
          </w:p>
          <w:p w14:paraId="02311C1B" w14:textId="77777777" w:rsidR="0042754D" w:rsidRPr="00C93024" w:rsidRDefault="0042754D" w:rsidP="00C93024">
            <w:pPr>
              <w:pStyle w:val="ae"/>
              <w:numPr>
                <w:ilvl w:val="0"/>
                <w:numId w:val="47"/>
              </w:numPr>
              <w:spacing w:line="360" w:lineRule="exact"/>
              <w:ind w:leftChars="0" w:left="609"/>
              <w:jc w:val="both"/>
              <w:rPr>
                <w:rFonts w:eastAsia="標楷體"/>
                <w:color w:val="FF0000"/>
                <w:kern w:val="0"/>
                <w:sz w:val="28"/>
                <w:szCs w:val="28"/>
              </w:rPr>
            </w:pPr>
            <w:r w:rsidRPr="00C93024">
              <w:rPr>
                <w:rFonts w:eastAsia="標楷體"/>
                <w:color w:val="FF0000"/>
                <w:kern w:val="0"/>
                <w:sz w:val="28"/>
                <w:szCs w:val="28"/>
              </w:rPr>
              <w:t>因公死亡撫</w:t>
            </w:r>
            <w:proofErr w:type="gramStart"/>
            <w:r w:rsidRPr="00C93024">
              <w:rPr>
                <w:rFonts w:eastAsia="標楷體"/>
                <w:color w:val="FF0000"/>
                <w:kern w:val="0"/>
                <w:sz w:val="28"/>
                <w:szCs w:val="28"/>
              </w:rPr>
              <w:t>卹</w:t>
            </w:r>
            <w:proofErr w:type="gramEnd"/>
            <w:r w:rsidRPr="00C93024">
              <w:rPr>
                <w:rFonts w:eastAsia="標楷體"/>
                <w:color w:val="FF0000"/>
                <w:kern w:val="0"/>
                <w:sz w:val="28"/>
                <w:szCs w:val="28"/>
              </w:rPr>
              <w:t>案，由服務機關查明公務人員之死亡事實經過及各項因公死亡情事認定標準後出具「公務人員因公死亡證明書」並檢具足資證明其因公死亡事實經過之相關證明文件，</w:t>
            </w:r>
            <w:proofErr w:type="gramStart"/>
            <w:r w:rsidRPr="00C93024">
              <w:rPr>
                <w:rFonts w:eastAsia="標楷體"/>
                <w:color w:val="FF0000"/>
                <w:kern w:val="0"/>
                <w:sz w:val="28"/>
                <w:szCs w:val="28"/>
              </w:rPr>
              <w:t>併</w:t>
            </w:r>
            <w:proofErr w:type="gramEnd"/>
            <w:r w:rsidRPr="00C93024">
              <w:rPr>
                <w:rFonts w:eastAsia="標楷體"/>
                <w:color w:val="FF0000"/>
                <w:kern w:val="0"/>
                <w:sz w:val="28"/>
                <w:szCs w:val="28"/>
              </w:rPr>
              <w:t>送銓敘部審定。</w:t>
            </w:r>
          </w:p>
          <w:p w14:paraId="310FFA45" w14:textId="77777777" w:rsidR="0042754D" w:rsidRPr="00C93024" w:rsidRDefault="0042754D" w:rsidP="00C93024">
            <w:pPr>
              <w:pStyle w:val="ae"/>
              <w:numPr>
                <w:ilvl w:val="0"/>
                <w:numId w:val="47"/>
              </w:numPr>
              <w:spacing w:line="360" w:lineRule="exact"/>
              <w:ind w:leftChars="0" w:left="609"/>
              <w:jc w:val="both"/>
              <w:rPr>
                <w:rFonts w:eastAsia="標楷體"/>
                <w:color w:val="FF0000"/>
                <w:kern w:val="0"/>
                <w:sz w:val="28"/>
                <w:szCs w:val="28"/>
              </w:rPr>
            </w:pPr>
            <w:r w:rsidRPr="00C93024">
              <w:rPr>
                <w:rFonts w:eastAsia="標楷體"/>
                <w:color w:val="FF0000"/>
                <w:kern w:val="0"/>
                <w:sz w:val="28"/>
                <w:szCs w:val="28"/>
              </w:rPr>
              <w:t>對於死亡事實經過及是否符合因公死亡情事之認定標準等，如有疑義，得提內部相關會議討論。</w:t>
            </w:r>
          </w:p>
          <w:p w14:paraId="4D010754" w14:textId="77777777" w:rsidR="0042754D" w:rsidRPr="00C93024" w:rsidRDefault="0042754D" w:rsidP="00C93024">
            <w:pPr>
              <w:pStyle w:val="ae"/>
              <w:numPr>
                <w:ilvl w:val="0"/>
                <w:numId w:val="37"/>
              </w:numPr>
              <w:spacing w:line="360" w:lineRule="exact"/>
              <w:ind w:leftChars="0" w:left="609" w:hanging="609"/>
              <w:jc w:val="both"/>
              <w:rPr>
                <w:rFonts w:eastAsia="標楷體"/>
                <w:color w:val="FF0000"/>
                <w:kern w:val="0"/>
                <w:sz w:val="28"/>
                <w:szCs w:val="28"/>
              </w:rPr>
            </w:pPr>
            <w:r w:rsidRPr="00C93024">
              <w:rPr>
                <w:rFonts w:eastAsia="標楷體"/>
                <w:color w:val="FF0000"/>
                <w:kern w:val="0"/>
                <w:sz w:val="28"/>
                <w:szCs w:val="28"/>
              </w:rPr>
              <w:t>服務機關人事主管人員應切實審查相關資料及證明文件；遇有所附證件不足或有錯誤者，應通知補正後，再彙送銓敘部審定。</w:t>
            </w:r>
          </w:p>
          <w:p w14:paraId="3B82FF54" w14:textId="77777777" w:rsidR="0042754D" w:rsidRPr="00C93024" w:rsidRDefault="0042754D" w:rsidP="00C93024">
            <w:pPr>
              <w:pStyle w:val="ae"/>
              <w:numPr>
                <w:ilvl w:val="0"/>
                <w:numId w:val="37"/>
              </w:numPr>
              <w:spacing w:line="360" w:lineRule="exact"/>
              <w:ind w:leftChars="0" w:left="609" w:hanging="609"/>
              <w:jc w:val="both"/>
              <w:rPr>
                <w:rFonts w:eastAsia="標楷體"/>
                <w:color w:val="FF0000"/>
                <w:kern w:val="0"/>
                <w:sz w:val="28"/>
                <w:szCs w:val="28"/>
              </w:rPr>
            </w:pPr>
            <w:r w:rsidRPr="00C93024">
              <w:rPr>
                <w:rFonts w:eastAsia="標楷體"/>
                <w:color w:val="FF0000"/>
                <w:kern w:val="0"/>
                <w:sz w:val="28"/>
                <w:szCs w:val="28"/>
              </w:rPr>
              <w:t>相關申辦資料經檢視均正確無誤後，需掃描成</w:t>
            </w:r>
            <w:r w:rsidRPr="00C93024">
              <w:rPr>
                <w:rFonts w:eastAsia="標楷體"/>
                <w:color w:val="FF0000"/>
                <w:kern w:val="0"/>
                <w:sz w:val="28"/>
                <w:szCs w:val="28"/>
              </w:rPr>
              <w:t>PDF</w:t>
            </w:r>
            <w:r w:rsidRPr="00C93024">
              <w:rPr>
                <w:rFonts w:eastAsia="標楷體"/>
                <w:color w:val="FF0000"/>
                <w:kern w:val="0"/>
                <w:sz w:val="28"/>
                <w:szCs w:val="28"/>
              </w:rPr>
              <w:t>檔，傳送至銓敘部業務網路作業系統，同時以電子公文函知銓敘部；未經上級機關授權者，則需將撫</w:t>
            </w:r>
            <w:proofErr w:type="gramStart"/>
            <w:r w:rsidRPr="00C93024">
              <w:rPr>
                <w:rFonts w:eastAsia="標楷體"/>
                <w:color w:val="FF0000"/>
                <w:kern w:val="0"/>
                <w:sz w:val="28"/>
                <w:szCs w:val="28"/>
              </w:rPr>
              <w:t>卹</w:t>
            </w:r>
            <w:proofErr w:type="gramEnd"/>
            <w:r w:rsidRPr="00C93024">
              <w:rPr>
                <w:rFonts w:eastAsia="標楷體"/>
                <w:color w:val="FF0000"/>
                <w:kern w:val="0"/>
                <w:sz w:val="28"/>
                <w:szCs w:val="28"/>
              </w:rPr>
              <w:t>事實表先送至上級機關</w:t>
            </w:r>
            <w:proofErr w:type="gramStart"/>
            <w:r w:rsidRPr="00C93024">
              <w:rPr>
                <w:rFonts w:eastAsia="標楷體"/>
                <w:color w:val="FF0000"/>
                <w:kern w:val="0"/>
                <w:sz w:val="28"/>
                <w:szCs w:val="28"/>
              </w:rPr>
              <w:t>審核後層轉</w:t>
            </w:r>
            <w:proofErr w:type="gramEnd"/>
            <w:r w:rsidRPr="00C93024">
              <w:rPr>
                <w:rFonts w:eastAsia="標楷體"/>
                <w:color w:val="FF0000"/>
                <w:kern w:val="0"/>
                <w:sz w:val="28"/>
                <w:szCs w:val="28"/>
              </w:rPr>
              <w:t>銓敘部審核。</w:t>
            </w:r>
          </w:p>
          <w:p w14:paraId="2B89FCE1" w14:textId="3CEFF724" w:rsidR="0042754D" w:rsidRPr="00C93024" w:rsidRDefault="0042754D" w:rsidP="00C93024">
            <w:pPr>
              <w:pStyle w:val="ae"/>
              <w:numPr>
                <w:ilvl w:val="0"/>
                <w:numId w:val="37"/>
              </w:numPr>
              <w:spacing w:line="360" w:lineRule="exact"/>
              <w:ind w:leftChars="0" w:left="609" w:hanging="609"/>
              <w:jc w:val="both"/>
              <w:rPr>
                <w:rFonts w:eastAsia="標楷體"/>
                <w:color w:val="FF0000"/>
                <w:kern w:val="0"/>
                <w:sz w:val="28"/>
                <w:szCs w:val="28"/>
              </w:rPr>
            </w:pPr>
            <w:r w:rsidRPr="00C93024">
              <w:rPr>
                <w:rFonts w:eastAsia="標楷體"/>
                <w:color w:val="FF0000"/>
                <w:kern w:val="0"/>
                <w:sz w:val="28"/>
                <w:szCs w:val="28"/>
              </w:rPr>
              <w:t>撫</w:t>
            </w:r>
            <w:proofErr w:type="gramStart"/>
            <w:r w:rsidRPr="00C93024">
              <w:rPr>
                <w:rFonts w:eastAsia="標楷體"/>
                <w:color w:val="FF0000"/>
                <w:kern w:val="0"/>
                <w:sz w:val="28"/>
                <w:szCs w:val="28"/>
              </w:rPr>
              <w:t>卹</w:t>
            </w:r>
            <w:proofErr w:type="gramEnd"/>
            <w:r w:rsidRPr="00C93024">
              <w:rPr>
                <w:rFonts w:eastAsia="標楷體"/>
                <w:color w:val="FF0000"/>
                <w:kern w:val="0"/>
                <w:sz w:val="28"/>
                <w:szCs w:val="28"/>
              </w:rPr>
              <w:t>案經銓敘部審定後，會辦</w:t>
            </w:r>
            <w:r w:rsidRPr="00C93024">
              <w:rPr>
                <w:rFonts w:eastAsia="標楷體" w:hint="eastAsia"/>
                <w:color w:val="FF0000"/>
                <w:kern w:val="0"/>
                <w:sz w:val="28"/>
                <w:szCs w:val="28"/>
              </w:rPr>
              <w:t>財政</w:t>
            </w:r>
            <w:r w:rsidRPr="00C93024">
              <w:rPr>
                <w:rFonts w:eastAsia="標楷體"/>
                <w:color w:val="FF0000"/>
                <w:kern w:val="0"/>
                <w:sz w:val="28"/>
                <w:szCs w:val="28"/>
              </w:rPr>
              <w:t>及會計單位，撥付遺族撫卹金，並通知領受人。</w:t>
            </w:r>
          </w:p>
          <w:p w14:paraId="67B70287" w14:textId="77777777" w:rsidR="0042754D" w:rsidRPr="00C93024" w:rsidRDefault="0042754D" w:rsidP="00C93024">
            <w:pPr>
              <w:pStyle w:val="ae"/>
              <w:numPr>
                <w:ilvl w:val="0"/>
                <w:numId w:val="37"/>
              </w:numPr>
              <w:spacing w:line="360" w:lineRule="exact"/>
              <w:ind w:leftChars="0" w:left="609" w:hanging="609"/>
              <w:jc w:val="both"/>
              <w:rPr>
                <w:rFonts w:eastAsia="標楷體"/>
                <w:color w:val="FF0000"/>
                <w:kern w:val="0"/>
                <w:sz w:val="28"/>
                <w:szCs w:val="28"/>
              </w:rPr>
            </w:pPr>
            <w:r w:rsidRPr="00C93024">
              <w:rPr>
                <w:rFonts w:eastAsia="標楷體"/>
                <w:color w:val="FF0000"/>
                <w:kern w:val="0"/>
                <w:sz w:val="28"/>
                <w:szCs w:val="28"/>
              </w:rPr>
              <w:t>延長給</w:t>
            </w:r>
            <w:proofErr w:type="gramStart"/>
            <w:r w:rsidRPr="00C93024">
              <w:rPr>
                <w:rFonts w:eastAsia="標楷體"/>
                <w:color w:val="FF0000"/>
                <w:kern w:val="0"/>
                <w:sz w:val="28"/>
                <w:szCs w:val="28"/>
              </w:rPr>
              <w:t>卹</w:t>
            </w:r>
            <w:proofErr w:type="gramEnd"/>
            <w:r w:rsidRPr="00C93024">
              <w:rPr>
                <w:rFonts w:eastAsia="標楷體"/>
                <w:color w:val="FF0000"/>
                <w:kern w:val="0"/>
                <w:sz w:val="28"/>
                <w:szCs w:val="28"/>
              </w:rPr>
              <w:t>作業：</w:t>
            </w:r>
          </w:p>
          <w:p w14:paraId="0C6948C4" w14:textId="77777777" w:rsidR="00C93024" w:rsidRPr="00C93024" w:rsidRDefault="0042754D" w:rsidP="00C93024">
            <w:pPr>
              <w:pStyle w:val="ae"/>
              <w:numPr>
                <w:ilvl w:val="0"/>
                <w:numId w:val="48"/>
              </w:numPr>
              <w:spacing w:line="360" w:lineRule="exact"/>
              <w:ind w:leftChars="0" w:left="609" w:hanging="425"/>
              <w:jc w:val="both"/>
              <w:rPr>
                <w:rFonts w:ascii="標楷體" w:eastAsia="標楷體" w:hAnsi="標楷體"/>
                <w:color w:val="FF0000"/>
                <w:sz w:val="28"/>
                <w:szCs w:val="28"/>
              </w:rPr>
            </w:pPr>
            <w:r w:rsidRPr="00F01C71">
              <w:rPr>
                <w:rFonts w:eastAsia="標楷體"/>
                <w:color w:val="FF0000"/>
                <w:sz w:val="28"/>
                <w:szCs w:val="28"/>
              </w:rPr>
              <w:t>支領月撫卹金之遺族，領受人屬未成年子女，於審定給</w:t>
            </w:r>
            <w:proofErr w:type="gramStart"/>
            <w:r w:rsidRPr="00F01C71">
              <w:rPr>
                <w:rFonts w:eastAsia="標楷體"/>
                <w:color w:val="FF0000"/>
                <w:sz w:val="28"/>
                <w:szCs w:val="28"/>
              </w:rPr>
              <w:t>卹</w:t>
            </w:r>
            <w:proofErr w:type="gramEnd"/>
            <w:r w:rsidRPr="00F01C71">
              <w:rPr>
                <w:rFonts w:eastAsia="標楷體"/>
                <w:color w:val="FF0000"/>
                <w:sz w:val="28"/>
                <w:szCs w:val="28"/>
              </w:rPr>
              <w:t>期限屆滿時尚未成年者，得繼續給</w:t>
            </w:r>
            <w:proofErr w:type="gramStart"/>
            <w:r w:rsidRPr="00F01C71">
              <w:rPr>
                <w:rFonts w:eastAsia="標楷體"/>
                <w:color w:val="FF0000"/>
                <w:sz w:val="28"/>
                <w:szCs w:val="28"/>
              </w:rPr>
              <w:t>卹</w:t>
            </w:r>
            <w:proofErr w:type="gramEnd"/>
            <w:r w:rsidRPr="00F01C71">
              <w:rPr>
                <w:rFonts w:eastAsia="標楷體"/>
                <w:color w:val="FF0000"/>
                <w:sz w:val="28"/>
                <w:szCs w:val="28"/>
              </w:rPr>
              <w:t>至成年為止；子女雖已成年，仍在學就讀者，得繼續給</w:t>
            </w:r>
            <w:proofErr w:type="gramStart"/>
            <w:r w:rsidRPr="00F01C71">
              <w:rPr>
                <w:rFonts w:eastAsia="標楷體"/>
                <w:color w:val="FF0000"/>
                <w:sz w:val="28"/>
                <w:szCs w:val="28"/>
              </w:rPr>
              <w:t>卹</w:t>
            </w:r>
            <w:proofErr w:type="gramEnd"/>
            <w:r w:rsidRPr="00F01C71">
              <w:rPr>
                <w:rFonts w:eastAsia="標楷體"/>
                <w:color w:val="FF0000"/>
                <w:sz w:val="28"/>
                <w:szCs w:val="28"/>
              </w:rPr>
              <w:t>至取得學士學位止。</w:t>
            </w:r>
          </w:p>
          <w:p w14:paraId="269F247C" w14:textId="2A189718" w:rsidR="0042754D" w:rsidRPr="00F01C71" w:rsidRDefault="0042754D" w:rsidP="00C93024">
            <w:pPr>
              <w:pStyle w:val="ae"/>
              <w:numPr>
                <w:ilvl w:val="0"/>
                <w:numId w:val="48"/>
              </w:numPr>
              <w:spacing w:line="360" w:lineRule="exact"/>
              <w:ind w:leftChars="0" w:left="609" w:hanging="425"/>
              <w:jc w:val="both"/>
              <w:rPr>
                <w:rFonts w:ascii="標楷體" w:eastAsia="標楷體" w:hAnsi="標楷體"/>
                <w:color w:val="FF0000"/>
                <w:sz w:val="28"/>
                <w:szCs w:val="28"/>
              </w:rPr>
            </w:pPr>
            <w:r w:rsidRPr="00F01C71">
              <w:rPr>
                <w:rFonts w:eastAsia="標楷體"/>
                <w:color w:val="FF0000"/>
                <w:sz w:val="28"/>
                <w:szCs w:val="28"/>
              </w:rPr>
              <w:lastRenderedPageBreak/>
              <w:t>作業程序：於原審定給</w:t>
            </w:r>
            <w:proofErr w:type="gramStart"/>
            <w:r w:rsidRPr="00F01C71">
              <w:rPr>
                <w:rFonts w:eastAsia="標楷體"/>
                <w:color w:val="FF0000"/>
                <w:sz w:val="28"/>
                <w:szCs w:val="28"/>
              </w:rPr>
              <w:t>卹</w:t>
            </w:r>
            <w:proofErr w:type="gramEnd"/>
            <w:r w:rsidRPr="00F01C71">
              <w:rPr>
                <w:rFonts w:eastAsia="標楷體"/>
                <w:color w:val="FF0000"/>
                <w:sz w:val="28"/>
                <w:szCs w:val="28"/>
              </w:rPr>
              <w:t>年限屆滿前一個月，填具延長給</w:t>
            </w:r>
            <w:proofErr w:type="gramStart"/>
            <w:r w:rsidRPr="00F01C71">
              <w:rPr>
                <w:rFonts w:eastAsia="標楷體"/>
                <w:color w:val="FF0000"/>
                <w:sz w:val="28"/>
                <w:szCs w:val="28"/>
              </w:rPr>
              <w:t>卹</w:t>
            </w:r>
            <w:proofErr w:type="gramEnd"/>
            <w:r w:rsidRPr="00F01C71">
              <w:rPr>
                <w:rFonts w:eastAsia="標楷體"/>
                <w:color w:val="FF0000"/>
                <w:sz w:val="28"/>
                <w:szCs w:val="28"/>
              </w:rPr>
              <w:t>事實表，檢具在學相關證明文件，由服務機關彙送銓敘部審定。</w:t>
            </w:r>
          </w:p>
        </w:tc>
      </w:tr>
      <w:tr w:rsidR="00F01C71" w:rsidRPr="00F01C71" w14:paraId="7FDD852D" w14:textId="77777777" w:rsidTr="0042754D">
        <w:trPr>
          <w:trHeight w:val="1069"/>
          <w:jc w:val="center"/>
        </w:trPr>
        <w:tc>
          <w:tcPr>
            <w:tcW w:w="1446" w:type="dxa"/>
            <w:vAlign w:val="center"/>
          </w:tcPr>
          <w:p w14:paraId="4944B4DD" w14:textId="77777777" w:rsidR="0042754D" w:rsidRPr="002D7607" w:rsidRDefault="0042754D" w:rsidP="0042754D">
            <w:pPr>
              <w:snapToGrid w:val="0"/>
              <w:spacing w:line="400" w:lineRule="exact"/>
              <w:jc w:val="center"/>
              <w:rPr>
                <w:rFonts w:ascii="標楷體" w:eastAsia="標楷體" w:hAnsi="標楷體"/>
                <w:b/>
                <w:sz w:val="28"/>
                <w:szCs w:val="28"/>
              </w:rPr>
            </w:pPr>
            <w:r w:rsidRPr="002D7607">
              <w:rPr>
                <w:rFonts w:ascii="標楷體" w:eastAsia="標楷體" w:hAnsi="標楷體" w:hint="eastAsia"/>
                <w:b/>
                <w:sz w:val="28"/>
                <w:szCs w:val="28"/>
              </w:rPr>
              <w:lastRenderedPageBreak/>
              <w:t>控制</w:t>
            </w:r>
          </w:p>
          <w:p w14:paraId="6BDB6F27" w14:textId="77777777" w:rsidR="0042754D" w:rsidRPr="00F01C71" w:rsidRDefault="0042754D" w:rsidP="0042754D">
            <w:pPr>
              <w:snapToGrid w:val="0"/>
              <w:spacing w:line="400" w:lineRule="exact"/>
              <w:jc w:val="center"/>
              <w:rPr>
                <w:rFonts w:ascii="標楷體" w:eastAsia="標楷體" w:hAnsi="標楷體"/>
                <w:b/>
                <w:color w:val="FF0000"/>
                <w:sz w:val="28"/>
                <w:szCs w:val="28"/>
              </w:rPr>
            </w:pPr>
            <w:r w:rsidRPr="002D7607">
              <w:rPr>
                <w:rFonts w:ascii="標楷體" w:eastAsia="標楷體" w:hAnsi="標楷體" w:hint="eastAsia"/>
                <w:b/>
                <w:sz w:val="28"/>
                <w:szCs w:val="28"/>
              </w:rPr>
              <w:t>重點</w:t>
            </w:r>
          </w:p>
        </w:tc>
        <w:tc>
          <w:tcPr>
            <w:tcW w:w="8333" w:type="dxa"/>
          </w:tcPr>
          <w:p w14:paraId="724EB10B" w14:textId="77777777" w:rsidR="0042754D" w:rsidRPr="00F01C71" w:rsidRDefault="0042754D" w:rsidP="00C93024">
            <w:pPr>
              <w:pStyle w:val="Web"/>
              <w:numPr>
                <w:ilvl w:val="0"/>
                <w:numId w:val="41"/>
              </w:numPr>
              <w:adjustRightInd w:val="0"/>
              <w:spacing w:before="0" w:beforeAutospacing="0" w:after="0" w:afterAutospacing="0" w:line="360" w:lineRule="exact"/>
              <w:ind w:left="609" w:hanging="609"/>
              <w:jc w:val="both"/>
              <w:rPr>
                <w:rFonts w:ascii="Times New Roman" w:eastAsia="標楷體" w:hAnsi="Times New Roman" w:cs="Times New Roman"/>
                <w:color w:val="FF0000"/>
                <w:kern w:val="2"/>
                <w:sz w:val="28"/>
                <w:szCs w:val="28"/>
              </w:rPr>
            </w:pPr>
            <w:r w:rsidRPr="00F01C71">
              <w:rPr>
                <w:rFonts w:ascii="Times New Roman" w:eastAsia="標楷體" w:hAnsi="Times New Roman" w:cs="Times New Roman"/>
                <w:color w:val="FF0000"/>
                <w:kern w:val="2"/>
                <w:sz w:val="28"/>
                <w:szCs w:val="28"/>
              </w:rPr>
              <w:t>公務人員在職死亡者，由其遺族或服務機關於法定時效</w:t>
            </w:r>
            <w:r w:rsidRPr="00F01C71">
              <w:rPr>
                <w:rFonts w:ascii="Times New Roman" w:eastAsia="標楷體" w:hAnsi="Times New Roman" w:cs="Times New Roman"/>
                <w:color w:val="FF0000"/>
                <w:kern w:val="2"/>
                <w:sz w:val="28"/>
                <w:szCs w:val="28"/>
              </w:rPr>
              <w:t>(10</w:t>
            </w:r>
            <w:r w:rsidRPr="00F01C71">
              <w:rPr>
                <w:rFonts w:ascii="Times New Roman" w:eastAsia="標楷體" w:hAnsi="Times New Roman" w:cs="Times New Roman"/>
                <w:color w:val="FF0000"/>
                <w:kern w:val="2"/>
                <w:sz w:val="28"/>
                <w:szCs w:val="28"/>
              </w:rPr>
              <w:t>年</w:t>
            </w:r>
            <w:r w:rsidRPr="00F01C71">
              <w:rPr>
                <w:rFonts w:ascii="Times New Roman" w:eastAsia="標楷體" w:hAnsi="Times New Roman" w:cs="Times New Roman"/>
                <w:color w:val="FF0000"/>
                <w:kern w:val="2"/>
                <w:sz w:val="28"/>
                <w:szCs w:val="28"/>
              </w:rPr>
              <w:t>)</w:t>
            </w:r>
            <w:r w:rsidRPr="00F01C71">
              <w:rPr>
                <w:rFonts w:ascii="Times New Roman" w:eastAsia="標楷體" w:hAnsi="Times New Roman" w:cs="Times New Roman"/>
                <w:color w:val="FF0000"/>
                <w:kern w:val="2"/>
                <w:sz w:val="28"/>
                <w:szCs w:val="28"/>
              </w:rPr>
              <w:t>內申辦撫</w:t>
            </w:r>
            <w:proofErr w:type="gramStart"/>
            <w:r w:rsidRPr="00F01C71">
              <w:rPr>
                <w:rFonts w:ascii="Times New Roman" w:eastAsia="標楷體" w:hAnsi="Times New Roman" w:cs="Times New Roman"/>
                <w:color w:val="FF0000"/>
                <w:kern w:val="2"/>
                <w:sz w:val="28"/>
                <w:szCs w:val="28"/>
              </w:rPr>
              <w:t>卹</w:t>
            </w:r>
            <w:proofErr w:type="gramEnd"/>
            <w:r w:rsidRPr="00F01C71">
              <w:rPr>
                <w:rFonts w:ascii="Times New Roman" w:eastAsia="標楷體" w:hAnsi="Times New Roman" w:cs="Times New Roman"/>
                <w:color w:val="FF0000"/>
                <w:kern w:val="2"/>
                <w:sz w:val="28"/>
                <w:szCs w:val="28"/>
              </w:rPr>
              <w:t>。</w:t>
            </w:r>
          </w:p>
          <w:p w14:paraId="4FEAECFB" w14:textId="77777777" w:rsidR="0042754D" w:rsidRPr="00F01C71" w:rsidRDefault="0042754D" w:rsidP="00C93024">
            <w:pPr>
              <w:pStyle w:val="Web"/>
              <w:numPr>
                <w:ilvl w:val="0"/>
                <w:numId w:val="41"/>
              </w:numPr>
              <w:adjustRightInd w:val="0"/>
              <w:spacing w:before="0" w:beforeAutospacing="0" w:after="0" w:afterAutospacing="0" w:line="360" w:lineRule="exact"/>
              <w:ind w:left="609" w:hanging="609"/>
              <w:jc w:val="both"/>
              <w:rPr>
                <w:rFonts w:ascii="Times New Roman" w:eastAsia="標楷體" w:hAnsi="Times New Roman" w:cs="Times New Roman"/>
                <w:color w:val="FF0000"/>
                <w:kern w:val="2"/>
                <w:sz w:val="28"/>
                <w:szCs w:val="28"/>
              </w:rPr>
            </w:pPr>
            <w:r w:rsidRPr="00F01C71">
              <w:rPr>
                <w:rFonts w:ascii="Times New Roman" w:eastAsia="標楷體" w:hAnsi="Times New Roman" w:cs="Times New Roman"/>
                <w:color w:val="FF0000"/>
                <w:kern w:val="2"/>
                <w:sz w:val="28"/>
                <w:szCs w:val="28"/>
              </w:rPr>
              <w:t>應以公務人員死亡時之法律事實認定遺族請領資格，並確認撫卹金給與之種類。</w:t>
            </w:r>
          </w:p>
          <w:p w14:paraId="029227F0" w14:textId="77777777" w:rsidR="0042754D" w:rsidRPr="00F01C71" w:rsidRDefault="0042754D" w:rsidP="00C93024">
            <w:pPr>
              <w:pStyle w:val="Web"/>
              <w:numPr>
                <w:ilvl w:val="0"/>
                <w:numId w:val="41"/>
              </w:numPr>
              <w:adjustRightInd w:val="0"/>
              <w:spacing w:before="0" w:beforeAutospacing="0" w:after="0" w:afterAutospacing="0" w:line="360" w:lineRule="exact"/>
              <w:ind w:left="609" w:hanging="609"/>
              <w:jc w:val="both"/>
              <w:rPr>
                <w:rFonts w:ascii="Times New Roman" w:eastAsia="標楷體" w:hAnsi="Times New Roman" w:cs="Times New Roman"/>
                <w:color w:val="FF0000"/>
                <w:kern w:val="2"/>
                <w:sz w:val="28"/>
                <w:szCs w:val="28"/>
              </w:rPr>
            </w:pPr>
            <w:r w:rsidRPr="00F01C71">
              <w:rPr>
                <w:rFonts w:ascii="Times New Roman" w:eastAsia="標楷體" w:hAnsi="Times New Roman" w:cs="Times New Roman"/>
                <w:color w:val="FF0000"/>
                <w:kern w:val="2"/>
                <w:sz w:val="28"/>
                <w:szCs w:val="28"/>
              </w:rPr>
              <w:t>應查明公務人員死亡原因，係病故或意外死亡或因公死亡或自殺死亡。但因犯罪經判決確定後，於免職處分送達前自殺者，不予撫</w:t>
            </w:r>
            <w:proofErr w:type="gramStart"/>
            <w:r w:rsidRPr="00F01C71">
              <w:rPr>
                <w:rFonts w:ascii="Times New Roman" w:eastAsia="標楷體" w:hAnsi="Times New Roman" w:cs="Times New Roman"/>
                <w:color w:val="FF0000"/>
                <w:kern w:val="2"/>
                <w:sz w:val="28"/>
                <w:szCs w:val="28"/>
              </w:rPr>
              <w:t>卹</w:t>
            </w:r>
            <w:proofErr w:type="gramEnd"/>
            <w:r w:rsidRPr="00F01C71">
              <w:rPr>
                <w:rFonts w:ascii="Times New Roman" w:eastAsia="標楷體" w:hAnsi="Times New Roman" w:cs="Times New Roman"/>
                <w:color w:val="FF0000"/>
                <w:kern w:val="2"/>
                <w:sz w:val="28"/>
                <w:szCs w:val="28"/>
              </w:rPr>
              <w:t>。</w:t>
            </w:r>
          </w:p>
          <w:p w14:paraId="3C12D1FE" w14:textId="77777777" w:rsidR="0042754D" w:rsidRPr="00F01C71" w:rsidRDefault="0042754D" w:rsidP="00C93024">
            <w:pPr>
              <w:pStyle w:val="Web"/>
              <w:numPr>
                <w:ilvl w:val="0"/>
                <w:numId w:val="41"/>
              </w:numPr>
              <w:adjustRightInd w:val="0"/>
              <w:spacing w:before="0" w:beforeAutospacing="0" w:after="0" w:afterAutospacing="0" w:line="360" w:lineRule="exact"/>
              <w:ind w:left="609" w:hanging="609"/>
              <w:jc w:val="both"/>
              <w:rPr>
                <w:rFonts w:ascii="Times New Roman" w:eastAsia="標楷體" w:hAnsi="Times New Roman" w:cs="Times New Roman"/>
                <w:color w:val="FF0000"/>
                <w:kern w:val="2"/>
                <w:sz w:val="28"/>
                <w:szCs w:val="28"/>
              </w:rPr>
            </w:pPr>
            <w:r w:rsidRPr="00F01C71">
              <w:rPr>
                <w:rFonts w:ascii="Times New Roman" w:eastAsia="標楷體" w:hAnsi="Times New Roman" w:cs="Times New Roman"/>
                <w:color w:val="FF0000"/>
                <w:kern w:val="2"/>
                <w:sz w:val="28"/>
                <w:szCs w:val="28"/>
              </w:rPr>
              <w:t>有關</w:t>
            </w:r>
            <w:r w:rsidRPr="00F01C71">
              <w:rPr>
                <w:rFonts w:ascii="Times New Roman" w:eastAsia="標楷體" w:hAnsi="Times New Roman" w:cs="Times New Roman"/>
                <w:color w:val="FF0000"/>
                <w:spacing w:val="8"/>
                <w:sz w:val="28"/>
                <w:szCs w:val="28"/>
              </w:rPr>
              <w:t>公務人員之因公死亡事實經過，依各項因公死亡情事之認定標準予以認定，</w:t>
            </w:r>
            <w:r w:rsidRPr="00F01C71">
              <w:rPr>
                <w:rFonts w:ascii="Times New Roman" w:eastAsia="標楷體" w:hAnsi="Times New Roman" w:cs="Times New Roman"/>
                <w:color w:val="FF0000"/>
                <w:kern w:val="2"/>
                <w:sz w:val="28"/>
                <w:szCs w:val="28"/>
              </w:rPr>
              <w:t>如有疑義，應提服務機關內部會議討論；經服務機關討論後，如認為係因公死亡，應</w:t>
            </w:r>
            <w:proofErr w:type="gramStart"/>
            <w:r w:rsidRPr="00F01C71">
              <w:rPr>
                <w:rFonts w:ascii="Times New Roman" w:eastAsia="標楷體" w:hAnsi="Times New Roman" w:cs="Times New Roman"/>
                <w:color w:val="FF0000"/>
                <w:spacing w:val="8"/>
                <w:sz w:val="28"/>
                <w:szCs w:val="28"/>
              </w:rPr>
              <w:t>出具因公</w:t>
            </w:r>
            <w:proofErr w:type="gramEnd"/>
            <w:r w:rsidRPr="00F01C71">
              <w:rPr>
                <w:rFonts w:ascii="Times New Roman" w:eastAsia="標楷體" w:hAnsi="Times New Roman" w:cs="Times New Roman"/>
                <w:color w:val="FF0000"/>
                <w:spacing w:val="8"/>
                <w:sz w:val="28"/>
                <w:szCs w:val="28"/>
              </w:rPr>
              <w:t>死亡證明書及相關證明文件，</w:t>
            </w:r>
            <w:r w:rsidRPr="00F01C71">
              <w:rPr>
                <w:rFonts w:ascii="Times New Roman" w:eastAsia="標楷體" w:hAnsi="Times New Roman" w:cs="Times New Roman"/>
                <w:color w:val="FF0000"/>
                <w:kern w:val="2"/>
                <w:sz w:val="28"/>
                <w:szCs w:val="28"/>
              </w:rPr>
              <w:t>送銓敘部審定。</w:t>
            </w:r>
          </w:p>
          <w:p w14:paraId="390ED2C5" w14:textId="77777777" w:rsidR="0042754D" w:rsidRPr="00F01C71" w:rsidRDefault="0042754D" w:rsidP="00C93024">
            <w:pPr>
              <w:pStyle w:val="Web"/>
              <w:numPr>
                <w:ilvl w:val="0"/>
                <w:numId w:val="41"/>
              </w:numPr>
              <w:adjustRightInd w:val="0"/>
              <w:spacing w:before="0" w:beforeAutospacing="0" w:after="0" w:afterAutospacing="0" w:line="360" w:lineRule="exact"/>
              <w:ind w:left="609" w:hanging="609"/>
              <w:jc w:val="both"/>
              <w:rPr>
                <w:rFonts w:ascii="Times New Roman" w:eastAsia="標楷體" w:hAnsi="Times New Roman" w:cs="Times New Roman"/>
                <w:color w:val="FF0000"/>
                <w:kern w:val="2"/>
                <w:sz w:val="28"/>
                <w:szCs w:val="28"/>
              </w:rPr>
            </w:pPr>
            <w:r w:rsidRPr="00F01C71">
              <w:rPr>
                <w:rFonts w:ascii="Times New Roman" w:eastAsia="標楷體" w:hAnsi="Times New Roman" w:cs="Times New Roman"/>
                <w:color w:val="FF0000"/>
                <w:spacing w:val="8"/>
                <w:sz w:val="28"/>
                <w:szCs w:val="28"/>
              </w:rPr>
              <w:t>亡故公務人員應給與</w:t>
            </w:r>
            <w:proofErr w:type="gramStart"/>
            <w:r w:rsidRPr="00F01C71">
              <w:rPr>
                <w:rFonts w:ascii="Times New Roman" w:eastAsia="標楷體" w:hAnsi="Times New Roman" w:cs="Times New Roman"/>
                <w:color w:val="FF0000"/>
                <w:spacing w:val="8"/>
                <w:sz w:val="28"/>
                <w:szCs w:val="28"/>
              </w:rPr>
              <w:t>殮</w:t>
            </w:r>
            <w:proofErr w:type="gramEnd"/>
            <w:r w:rsidRPr="00F01C71">
              <w:rPr>
                <w:rFonts w:ascii="Times New Roman" w:eastAsia="標楷體" w:hAnsi="Times New Roman" w:cs="Times New Roman"/>
                <w:color w:val="FF0000"/>
                <w:spacing w:val="8"/>
                <w:sz w:val="28"/>
                <w:szCs w:val="28"/>
              </w:rPr>
              <w:t>葬補助費，並由服務機關依公務人員退休資遣撫</w:t>
            </w:r>
            <w:proofErr w:type="gramStart"/>
            <w:r w:rsidRPr="00F01C71">
              <w:rPr>
                <w:rFonts w:ascii="Times New Roman" w:eastAsia="標楷體" w:hAnsi="Times New Roman" w:cs="Times New Roman"/>
                <w:color w:val="FF0000"/>
                <w:spacing w:val="8"/>
                <w:sz w:val="28"/>
                <w:szCs w:val="28"/>
              </w:rPr>
              <w:t>卹</w:t>
            </w:r>
            <w:proofErr w:type="gramEnd"/>
            <w:r w:rsidRPr="00F01C71">
              <w:rPr>
                <w:rFonts w:ascii="Times New Roman" w:eastAsia="標楷體" w:hAnsi="Times New Roman" w:cs="Times New Roman"/>
                <w:color w:val="FF0000"/>
                <w:spacing w:val="8"/>
                <w:sz w:val="28"/>
                <w:szCs w:val="28"/>
              </w:rPr>
              <w:t>法施行細則第</w:t>
            </w:r>
            <w:r w:rsidRPr="00F01C71">
              <w:rPr>
                <w:rFonts w:ascii="Times New Roman" w:eastAsia="標楷體" w:hAnsi="Times New Roman" w:cs="Times New Roman"/>
                <w:color w:val="FF0000"/>
                <w:spacing w:val="8"/>
                <w:sz w:val="28"/>
                <w:szCs w:val="28"/>
              </w:rPr>
              <w:t>81</w:t>
            </w:r>
            <w:r w:rsidRPr="00F01C71">
              <w:rPr>
                <w:rFonts w:ascii="Times New Roman" w:eastAsia="標楷體" w:hAnsi="Times New Roman" w:cs="Times New Roman"/>
                <w:color w:val="FF0000"/>
                <w:spacing w:val="8"/>
                <w:sz w:val="28"/>
                <w:szCs w:val="28"/>
              </w:rPr>
              <w:t>條規定發給。</w:t>
            </w:r>
          </w:p>
          <w:p w14:paraId="08B8A3B7" w14:textId="77777777" w:rsidR="0042754D" w:rsidRPr="00F01C71" w:rsidRDefault="0042754D" w:rsidP="00C93024">
            <w:pPr>
              <w:pStyle w:val="Web"/>
              <w:numPr>
                <w:ilvl w:val="0"/>
                <w:numId w:val="41"/>
              </w:numPr>
              <w:adjustRightInd w:val="0"/>
              <w:spacing w:before="0" w:beforeAutospacing="0" w:after="0" w:afterAutospacing="0" w:line="360" w:lineRule="exact"/>
              <w:ind w:left="609" w:hanging="609"/>
              <w:jc w:val="both"/>
              <w:rPr>
                <w:rFonts w:ascii="Times New Roman" w:eastAsia="標楷體" w:hAnsi="Times New Roman" w:cs="Times New Roman"/>
                <w:color w:val="FF0000"/>
                <w:kern w:val="2"/>
                <w:sz w:val="28"/>
                <w:szCs w:val="28"/>
              </w:rPr>
            </w:pPr>
            <w:r w:rsidRPr="00F01C71">
              <w:rPr>
                <w:rFonts w:ascii="Times New Roman" w:eastAsia="標楷體" w:hAnsi="Times New Roman" w:cs="Times New Roman"/>
                <w:color w:val="FF0000"/>
                <w:kern w:val="2"/>
                <w:sz w:val="28"/>
                <w:szCs w:val="28"/>
              </w:rPr>
              <w:t>亡故公務人員經授予勳章或經審定具有特殊功績者，其因公死亡撫</w:t>
            </w:r>
            <w:proofErr w:type="gramStart"/>
            <w:r w:rsidRPr="00F01C71">
              <w:rPr>
                <w:rFonts w:ascii="Times New Roman" w:eastAsia="標楷體" w:hAnsi="Times New Roman" w:cs="Times New Roman"/>
                <w:color w:val="FF0000"/>
                <w:kern w:val="2"/>
                <w:sz w:val="28"/>
                <w:szCs w:val="28"/>
              </w:rPr>
              <w:t>卹</w:t>
            </w:r>
            <w:proofErr w:type="gramEnd"/>
            <w:r w:rsidRPr="00F01C71">
              <w:rPr>
                <w:rFonts w:ascii="Times New Roman" w:eastAsia="標楷體" w:hAnsi="Times New Roman" w:cs="Times New Roman"/>
                <w:color w:val="FF0000"/>
                <w:kern w:val="2"/>
                <w:sz w:val="28"/>
                <w:szCs w:val="28"/>
              </w:rPr>
              <w:t>由服務機關詳實填報經核頒勳章或明令褒揚事實，檢同有關證明文件，送銓敘部審定。</w:t>
            </w:r>
          </w:p>
          <w:p w14:paraId="2E6D5649" w14:textId="2EA462B2" w:rsidR="0042754D" w:rsidRPr="00F01C71" w:rsidRDefault="0042754D" w:rsidP="00C93024">
            <w:pPr>
              <w:pStyle w:val="Web"/>
              <w:numPr>
                <w:ilvl w:val="0"/>
                <w:numId w:val="41"/>
              </w:numPr>
              <w:adjustRightInd w:val="0"/>
              <w:spacing w:before="0" w:beforeAutospacing="0" w:after="0" w:afterAutospacing="0" w:line="360" w:lineRule="exact"/>
              <w:ind w:left="609" w:hanging="609"/>
              <w:jc w:val="both"/>
              <w:rPr>
                <w:rFonts w:ascii="Times New Roman" w:eastAsia="標楷體" w:hAnsi="Times New Roman" w:cs="Times New Roman"/>
                <w:color w:val="FF0000"/>
                <w:kern w:val="2"/>
                <w:sz w:val="28"/>
                <w:szCs w:val="28"/>
              </w:rPr>
            </w:pPr>
            <w:r w:rsidRPr="00F01C71">
              <w:rPr>
                <w:rFonts w:ascii="Times New Roman" w:eastAsia="標楷體" w:hAnsi="Times New Roman" w:cs="Times New Roman"/>
                <w:color w:val="FF0000"/>
                <w:kern w:val="2"/>
                <w:sz w:val="28"/>
                <w:szCs w:val="28"/>
              </w:rPr>
              <w:t>應審核需報送之相關文件均正確無誤</w:t>
            </w:r>
            <w:r w:rsidR="005318CA">
              <w:rPr>
                <w:rFonts w:ascii="Times New Roman" w:eastAsia="標楷體" w:hAnsi="Times New Roman" w:cs="Times New Roman" w:hint="eastAsia"/>
                <w:color w:val="FF0000"/>
                <w:kern w:val="2"/>
                <w:sz w:val="28"/>
                <w:szCs w:val="28"/>
              </w:rPr>
              <w:t>，</w:t>
            </w:r>
            <w:r w:rsidRPr="00F01C71">
              <w:rPr>
                <w:rFonts w:ascii="Times New Roman" w:eastAsia="標楷體" w:hAnsi="Times New Roman" w:cs="Times New Roman"/>
                <w:color w:val="FF0000"/>
                <w:kern w:val="2"/>
                <w:sz w:val="28"/>
                <w:szCs w:val="28"/>
              </w:rPr>
              <w:t>應掃描上傳並報送銓敘部業務網路作業系統，另以電子公文函知銓敘部。</w:t>
            </w:r>
          </w:p>
          <w:p w14:paraId="38093AA8" w14:textId="77777777" w:rsidR="005C2853" w:rsidRPr="00F01C71" w:rsidRDefault="0042754D" w:rsidP="00C93024">
            <w:pPr>
              <w:pStyle w:val="Web"/>
              <w:numPr>
                <w:ilvl w:val="0"/>
                <w:numId w:val="41"/>
              </w:numPr>
              <w:adjustRightInd w:val="0"/>
              <w:spacing w:before="0" w:beforeAutospacing="0" w:after="0" w:afterAutospacing="0" w:line="360" w:lineRule="exact"/>
              <w:ind w:left="609" w:hanging="609"/>
              <w:jc w:val="both"/>
              <w:rPr>
                <w:rFonts w:ascii="Times New Roman" w:eastAsia="標楷體" w:hAnsi="Times New Roman" w:cs="Times New Roman"/>
                <w:color w:val="FF0000"/>
                <w:kern w:val="2"/>
                <w:sz w:val="28"/>
                <w:szCs w:val="28"/>
              </w:rPr>
            </w:pPr>
            <w:r w:rsidRPr="00F01C71">
              <w:rPr>
                <w:rFonts w:ascii="Times New Roman" w:eastAsia="標楷體" w:hAnsi="Times New Roman" w:cs="Times New Roman"/>
                <w:color w:val="FF0000"/>
                <w:kern w:val="2"/>
                <w:sz w:val="28"/>
                <w:szCs w:val="28"/>
              </w:rPr>
              <w:t>服務機關收受銓敘部審定函後，</w:t>
            </w:r>
            <w:proofErr w:type="gramStart"/>
            <w:r w:rsidRPr="00F01C71">
              <w:rPr>
                <w:rFonts w:ascii="Times New Roman" w:eastAsia="標楷體" w:hAnsi="Times New Roman" w:cs="Times New Roman"/>
                <w:color w:val="FF0000"/>
                <w:kern w:val="2"/>
                <w:sz w:val="28"/>
                <w:szCs w:val="28"/>
              </w:rPr>
              <w:t>應函轉</w:t>
            </w:r>
            <w:proofErr w:type="gramEnd"/>
            <w:r w:rsidRPr="00F01C71">
              <w:rPr>
                <w:rFonts w:ascii="Times New Roman" w:eastAsia="標楷體" w:hAnsi="Times New Roman" w:cs="Times New Roman"/>
                <w:color w:val="FF0000"/>
                <w:kern w:val="2"/>
                <w:sz w:val="28"/>
                <w:szCs w:val="28"/>
              </w:rPr>
              <w:t>領受代表，並會請</w:t>
            </w:r>
            <w:r w:rsidR="00F05217" w:rsidRPr="00F01C71">
              <w:rPr>
                <w:rFonts w:ascii="Times New Roman" w:eastAsia="標楷體" w:hAnsi="Times New Roman" w:cs="Times New Roman" w:hint="eastAsia"/>
                <w:color w:val="FF0000"/>
                <w:kern w:val="2"/>
                <w:sz w:val="28"/>
                <w:szCs w:val="28"/>
              </w:rPr>
              <w:t>財政</w:t>
            </w:r>
            <w:r w:rsidRPr="00F01C71">
              <w:rPr>
                <w:rFonts w:ascii="Times New Roman" w:eastAsia="標楷體" w:hAnsi="Times New Roman" w:cs="Times New Roman"/>
                <w:color w:val="FF0000"/>
                <w:kern w:val="2"/>
                <w:sz w:val="28"/>
                <w:szCs w:val="28"/>
              </w:rPr>
              <w:t>(</w:t>
            </w:r>
            <w:r w:rsidRPr="00F01C71">
              <w:rPr>
                <w:rFonts w:ascii="Times New Roman" w:eastAsia="標楷體" w:hAnsi="Times New Roman" w:cs="Times New Roman"/>
                <w:color w:val="FF0000"/>
                <w:kern w:val="2"/>
                <w:sz w:val="28"/>
                <w:szCs w:val="28"/>
              </w:rPr>
              <w:t>出納</w:t>
            </w:r>
            <w:r w:rsidRPr="00F01C71">
              <w:rPr>
                <w:rFonts w:ascii="Times New Roman" w:eastAsia="標楷體" w:hAnsi="Times New Roman" w:cs="Times New Roman"/>
                <w:color w:val="FF0000"/>
                <w:kern w:val="2"/>
                <w:sz w:val="28"/>
                <w:szCs w:val="28"/>
              </w:rPr>
              <w:t>)</w:t>
            </w:r>
            <w:r w:rsidRPr="00F01C71">
              <w:rPr>
                <w:rFonts w:ascii="Times New Roman" w:eastAsia="標楷體" w:hAnsi="Times New Roman" w:cs="Times New Roman"/>
                <w:color w:val="FF0000"/>
                <w:kern w:val="2"/>
                <w:sz w:val="28"/>
                <w:szCs w:val="28"/>
              </w:rPr>
              <w:t>及會計單位依銓敘部審定函發放撫卹金。</w:t>
            </w:r>
          </w:p>
          <w:p w14:paraId="3393E7D7" w14:textId="7D404A7F" w:rsidR="0042754D" w:rsidRPr="00F01C71" w:rsidRDefault="0042754D" w:rsidP="00C93024">
            <w:pPr>
              <w:pStyle w:val="Web"/>
              <w:numPr>
                <w:ilvl w:val="0"/>
                <w:numId w:val="41"/>
              </w:numPr>
              <w:adjustRightInd w:val="0"/>
              <w:spacing w:before="0" w:beforeAutospacing="0" w:after="0" w:afterAutospacing="0" w:line="360" w:lineRule="exact"/>
              <w:ind w:left="609" w:hanging="609"/>
              <w:jc w:val="both"/>
              <w:rPr>
                <w:rFonts w:ascii="Times New Roman" w:eastAsia="標楷體" w:hAnsi="Times New Roman" w:cs="Times New Roman"/>
                <w:color w:val="FF0000"/>
                <w:kern w:val="2"/>
                <w:sz w:val="28"/>
                <w:szCs w:val="28"/>
              </w:rPr>
            </w:pPr>
            <w:r w:rsidRPr="00F01C71">
              <w:rPr>
                <w:rFonts w:ascii="Times New Roman" w:eastAsia="標楷體" w:hAnsi="Times New Roman" w:cs="Times New Roman"/>
                <w:color w:val="FF0000"/>
                <w:kern w:val="2"/>
                <w:sz w:val="28"/>
                <w:szCs w:val="28"/>
              </w:rPr>
              <w:t>亡故公務人員係</w:t>
            </w:r>
            <w:r w:rsidRPr="00F01C71">
              <w:rPr>
                <w:rFonts w:ascii="Times New Roman" w:eastAsia="標楷體" w:hAnsi="Times New Roman" w:cs="Times New Roman"/>
                <w:color w:val="FF0000"/>
                <w:sz w:val="28"/>
                <w:szCs w:val="28"/>
              </w:rPr>
              <w:t>經授予勳章或經審定具有特殊功績者，由各該撫卹金支給機關依「</w:t>
            </w:r>
            <w:r w:rsidR="005C2853" w:rsidRPr="00F01C71">
              <w:rPr>
                <w:rFonts w:ascii="Times New Roman" w:eastAsia="標楷體" w:hAnsi="Times New Roman" w:cs="Times New Roman" w:hint="eastAsia"/>
                <w:color w:val="FF0000"/>
                <w:sz w:val="28"/>
                <w:szCs w:val="28"/>
              </w:rPr>
              <w:t>公務人員領有勳章獎章發給獎勵金實施要點</w:t>
            </w:r>
            <w:r w:rsidRPr="00F01C71">
              <w:rPr>
                <w:rFonts w:ascii="Times New Roman" w:eastAsia="標楷體" w:hAnsi="Times New Roman" w:cs="Times New Roman"/>
                <w:color w:val="FF0000"/>
                <w:sz w:val="28"/>
                <w:szCs w:val="28"/>
              </w:rPr>
              <w:t>」所定標準一次</w:t>
            </w:r>
            <w:proofErr w:type="gramStart"/>
            <w:r w:rsidRPr="00F01C71">
              <w:rPr>
                <w:rFonts w:ascii="Times New Roman" w:eastAsia="標楷體" w:hAnsi="Times New Roman" w:cs="Times New Roman"/>
                <w:color w:val="FF0000"/>
                <w:sz w:val="28"/>
                <w:szCs w:val="28"/>
              </w:rPr>
              <w:t>併</w:t>
            </w:r>
            <w:proofErr w:type="gramEnd"/>
            <w:r w:rsidRPr="00F01C71">
              <w:rPr>
                <w:rFonts w:ascii="Times New Roman" w:eastAsia="標楷體" w:hAnsi="Times New Roman" w:cs="Times New Roman"/>
                <w:color w:val="FF0000"/>
                <w:sz w:val="28"/>
                <w:szCs w:val="28"/>
              </w:rPr>
              <w:t>同發放</w:t>
            </w:r>
            <w:proofErr w:type="gramStart"/>
            <w:r w:rsidRPr="00F01C71">
              <w:rPr>
                <w:rFonts w:ascii="Times New Roman" w:eastAsia="標楷體" w:hAnsi="Times New Roman" w:cs="Times New Roman"/>
                <w:color w:val="FF0000"/>
                <w:sz w:val="28"/>
                <w:szCs w:val="28"/>
              </w:rPr>
              <w:t>公務人員勳</w:t>
            </w:r>
            <w:proofErr w:type="gramEnd"/>
            <w:r w:rsidRPr="00F01C71">
              <w:rPr>
                <w:rFonts w:ascii="Times New Roman" w:eastAsia="標楷體" w:hAnsi="Times New Roman" w:cs="Times New Roman"/>
                <w:color w:val="FF0000"/>
                <w:sz w:val="28"/>
                <w:szCs w:val="28"/>
              </w:rPr>
              <w:t>績撫卹金給與。</w:t>
            </w:r>
          </w:p>
          <w:p w14:paraId="1338A9FA" w14:textId="5BE14FC4" w:rsidR="0042754D" w:rsidRPr="00F01C71" w:rsidRDefault="00F05217" w:rsidP="00C93024">
            <w:pPr>
              <w:pStyle w:val="Web"/>
              <w:numPr>
                <w:ilvl w:val="0"/>
                <w:numId w:val="41"/>
              </w:numPr>
              <w:adjustRightInd w:val="0"/>
              <w:spacing w:before="0" w:beforeAutospacing="0" w:after="0" w:afterAutospacing="0" w:line="360" w:lineRule="exact"/>
              <w:ind w:left="609" w:hanging="609"/>
              <w:jc w:val="both"/>
              <w:rPr>
                <w:rFonts w:ascii="標楷體" w:eastAsia="標楷體" w:hAnsi="標楷體"/>
                <w:color w:val="FF0000"/>
                <w:sz w:val="28"/>
                <w:szCs w:val="28"/>
              </w:rPr>
            </w:pPr>
            <w:r w:rsidRPr="00F01C71">
              <w:rPr>
                <w:rFonts w:ascii="Times New Roman" w:eastAsia="標楷體" w:hAnsi="Times New Roman" w:cs="Times New Roman" w:hint="eastAsia"/>
                <w:color w:val="FF0000"/>
                <w:kern w:val="2"/>
                <w:sz w:val="28"/>
                <w:szCs w:val="28"/>
              </w:rPr>
              <w:t>銓敘部審定給</w:t>
            </w:r>
            <w:proofErr w:type="gramStart"/>
            <w:r w:rsidRPr="00F01C71">
              <w:rPr>
                <w:rFonts w:ascii="Times New Roman" w:eastAsia="標楷體" w:hAnsi="Times New Roman" w:cs="Times New Roman" w:hint="eastAsia"/>
                <w:color w:val="FF0000"/>
                <w:kern w:val="2"/>
                <w:sz w:val="28"/>
                <w:szCs w:val="28"/>
              </w:rPr>
              <w:t>卹</w:t>
            </w:r>
            <w:proofErr w:type="gramEnd"/>
            <w:r w:rsidRPr="00F01C71">
              <w:rPr>
                <w:rFonts w:ascii="Times New Roman" w:eastAsia="標楷體" w:hAnsi="Times New Roman" w:cs="Times New Roman" w:hint="eastAsia"/>
                <w:color w:val="FF0000"/>
                <w:kern w:val="2"/>
                <w:sz w:val="28"/>
                <w:szCs w:val="28"/>
              </w:rPr>
              <w:t>期限屆滿前一個月，應通知遺族可申請延長給</w:t>
            </w:r>
            <w:proofErr w:type="gramStart"/>
            <w:r w:rsidRPr="00F01C71">
              <w:rPr>
                <w:rFonts w:ascii="Times New Roman" w:eastAsia="標楷體" w:hAnsi="Times New Roman" w:cs="Times New Roman" w:hint="eastAsia"/>
                <w:color w:val="FF0000"/>
                <w:kern w:val="2"/>
                <w:sz w:val="28"/>
                <w:szCs w:val="28"/>
              </w:rPr>
              <w:t>卹</w:t>
            </w:r>
            <w:proofErr w:type="gramEnd"/>
            <w:r w:rsidRPr="00F01C71">
              <w:rPr>
                <w:rFonts w:ascii="Times New Roman" w:eastAsia="標楷體" w:hAnsi="Times New Roman" w:cs="Times New Roman" w:hint="eastAsia"/>
                <w:color w:val="FF0000"/>
                <w:kern w:val="2"/>
                <w:sz w:val="28"/>
                <w:szCs w:val="28"/>
              </w:rPr>
              <w:t>。</w:t>
            </w:r>
          </w:p>
        </w:tc>
      </w:tr>
      <w:tr w:rsidR="00F01C71" w:rsidRPr="00F01C71" w14:paraId="515B9963" w14:textId="77777777" w:rsidTr="0042754D">
        <w:trPr>
          <w:trHeight w:val="1069"/>
          <w:jc w:val="center"/>
        </w:trPr>
        <w:tc>
          <w:tcPr>
            <w:tcW w:w="1446" w:type="dxa"/>
            <w:vAlign w:val="center"/>
          </w:tcPr>
          <w:p w14:paraId="704B19BD" w14:textId="77777777" w:rsidR="0042754D" w:rsidRPr="00F01C71" w:rsidRDefault="0042754D" w:rsidP="0042754D">
            <w:pPr>
              <w:snapToGrid w:val="0"/>
              <w:spacing w:line="400" w:lineRule="exact"/>
              <w:jc w:val="center"/>
              <w:rPr>
                <w:rFonts w:ascii="標楷體" w:eastAsia="標楷體" w:hAnsi="標楷體"/>
                <w:b/>
                <w:color w:val="FF0000"/>
                <w:sz w:val="28"/>
                <w:szCs w:val="28"/>
              </w:rPr>
            </w:pPr>
            <w:r w:rsidRPr="00F01C71">
              <w:rPr>
                <w:rFonts w:ascii="標楷體" w:eastAsia="標楷體" w:hAnsi="標楷體" w:hint="eastAsia"/>
                <w:b/>
                <w:color w:val="FF0000"/>
                <w:sz w:val="28"/>
                <w:szCs w:val="28"/>
              </w:rPr>
              <w:t>法令依據</w:t>
            </w:r>
          </w:p>
        </w:tc>
        <w:tc>
          <w:tcPr>
            <w:tcW w:w="8333" w:type="dxa"/>
            <w:vAlign w:val="center"/>
          </w:tcPr>
          <w:p w14:paraId="537CC8AC" w14:textId="3FDC500F" w:rsidR="0042754D" w:rsidRPr="00F01C71" w:rsidRDefault="0042754D" w:rsidP="00D86C9A">
            <w:pPr>
              <w:pStyle w:val="ae"/>
              <w:numPr>
                <w:ilvl w:val="0"/>
                <w:numId w:val="42"/>
              </w:numPr>
              <w:spacing w:line="360" w:lineRule="exact"/>
              <w:ind w:leftChars="0"/>
              <w:rPr>
                <w:rFonts w:eastAsia="標楷體"/>
                <w:color w:val="FF0000"/>
                <w:sz w:val="28"/>
                <w:szCs w:val="28"/>
              </w:rPr>
            </w:pPr>
            <w:r w:rsidRPr="00F01C71">
              <w:rPr>
                <w:rFonts w:eastAsia="標楷體"/>
                <w:color w:val="FF0000"/>
                <w:sz w:val="28"/>
                <w:szCs w:val="28"/>
              </w:rPr>
              <w:t>公務人員退休資遣撫</w:t>
            </w:r>
            <w:proofErr w:type="gramStart"/>
            <w:r w:rsidRPr="00F01C71">
              <w:rPr>
                <w:rFonts w:eastAsia="標楷體"/>
                <w:color w:val="FF0000"/>
                <w:sz w:val="28"/>
                <w:szCs w:val="28"/>
              </w:rPr>
              <w:t>卹</w:t>
            </w:r>
            <w:proofErr w:type="gramEnd"/>
            <w:r w:rsidRPr="00F01C71">
              <w:rPr>
                <w:rFonts w:eastAsia="標楷體"/>
                <w:color w:val="FF0000"/>
                <w:sz w:val="28"/>
                <w:szCs w:val="28"/>
              </w:rPr>
              <w:t>法。</w:t>
            </w:r>
          </w:p>
          <w:p w14:paraId="752B4579" w14:textId="77777777" w:rsidR="0042754D" w:rsidRPr="00F01C71" w:rsidRDefault="0042754D" w:rsidP="00D86C9A">
            <w:pPr>
              <w:pStyle w:val="ae"/>
              <w:numPr>
                <w:ilvl w:val="0"/>
                <w:numId w:val="42"/>
              </w:numPr>
              <w:spacing w:line="360" w:lineRule="exact"/>
              <w:ind w:leftChars="0"/>
              <w:rPr>
                <w:rFonts w:eastAsia="標楷體"/>
                <w:color w:val="FF0000"/>
                <w:sz w:val="28"/>
                <w:szCs w:val="28"/>
              </w:rPr>
            </w:pPr>
            <w:r w:rsidRPr="00F01C71">
              <w:rPr>
                <w:rFonts w:eastAsia="標楷體"/>
                <w:color w:val="FF0000"/>
                <w:sz w:val="28"/>
                <w:szCs w:val="28"/>
              </w:rPr>
              <w:t>公務人員退休資遣撫</w:t>
            </w:r>
            <w:proofErr w:type="gramStart"/>
            <w:r w:rsidRPr="00F01C71">
              <w:rPr>
                <w:rFonts w:eastAsia="標楷體"/>
                <w:color w:val="FF0000"/>
                <w:sz w:val="28"/>
                <w:szCs w:val="28"/>
              </w:rPr>
              <w:t>卹</w:t>
            </w:r>
            <w:proofErr w:type="gramEnd"/>
            <w:r w:rsidRPr="00F01C71">
              <w:rPr>
                <w:rFonts w:eastAsia="標楷體"/>
                <w:color w:val="FF0000"/>
                <w:sz w:val="28"/>
                <w:szCs w:val="28"/>
              </w:rPr>
              <w:t>法施行細則</w:t>
            </w:r>
          </w:p>
          <w:p w14:paraId="7483ADE7" w14:textId="416C5F17" w:rsidR="0042754D" w:rsidRPr="00F01C71" w:rsidRDefault="0042754D" w:rsidP="00D86C9A">
            <w:pPr>
              <w:pStyle w:val="ae"/>
              <w:numPr>
                <w:ilvl w:val="0"/>
                <w:numId w:val="42"/>
              </w:numPr>
              <w:spacing w:line="360" w:lineRule="exact"/>
              <w:ind w:leftChars="0"/>
              <w:rPr>
                <w:rFonts w:eastAsia="標楷體"/>
                <w:color w:val="FF0000"/>
                <w:sz w:val="28"/>
                <w:szCs w:val="28"/>
              </w:rPr>
            </w:pPr>
            <w:r w:rsidRPr="00F01C71">
              <w:rPr>
                <w:rFonts w:ascii="標楷體" w:eastAsia="標楷體" w:hAnsi="標楷體" w:hint="eastAsia"/>
                <w:color w:val="FF0000"/>
                <w:sz w:val="28"/>
                <w:szCs w:val="28"/>
              </w:rPr>
              <w:t>辦理公務人員辦公往返途中死亡因公撫</w:t>
            </w:r>
            <w:proofErr w:type="gramStart"/>
            <w:r w:rsidRPr="00F01C71">
              <w:rPr>
                <w:rFonts w:ascii="標楷體" w:eastAsia="標楷體" w:hAnsi="標楷體" w:hint="eastAsia"/>
                <w:color w:val="FF0000"/>
                <w:sz w:val="28"/>
                <w:szCs w:val="28"/>
              </w:rPr>
              <w:t>卹</w:t>
            </w:r>
            <w:proofErr w:type="gramEnd"/>
            <w:r w:rsidRPr="00F01C71">
              <w:rPr>
                <w:rFonts w:ascii="標楷體" w:eastAsia="標楷體" w:hAnsi="標楷體" w:hint="eastAsia"/>
                <w:color w:val="FF0000"/>
                <w:sz w:val="28"/>
                <w:szCs w:val="28"/>
              </w:rPr>
              <w:t>案件注意事項。</w:t>
            </w:r>
          </w:p>
          <w:p w14:paraId="3BCDF169" w14:textId="66B313C5" w:rsidR="0042754D" w:rsidRPr="00F01C71" w:rsidRDefault="0042754D" w:rsidP="00D86C9A">
            <w:pPr>
              <w:pStyle w:val="ae"/>
              <w:numPr>
                <w:ilvl w:val="0"/>
                <w:numId w:val="42"/>
              </w:numPr>
              <w:spacing w:line="360" w:lineRule="exact"/>
              <w:ind w:leftChars="0"/>
              <w:rPr>
                <w:rFonts w:eastAsia="標楷體"/>
                <w:color w:val="FF0000"/>
                <w:sz w:val="28"/>
                <w:szCs w:val="28"/>
              </w:rPr>
            </w:pPr>
            <w:r w:rsidRPr="00F01C71">
              <w:rPr>
                <w:rFonts w:ascii="標楷體" w:eastAsia="標楷體" w:hAnsi="標楷體" w:hint="eastAsia"/>
                <w:color w:val="FF0000"/>
                <w:sz w:val="28"/>
                <w:szCs w:val="28"/>
              </w:rPr>
              <w:t>公務人員遺族照護辦法。</w:t>
            </w:r>
          </w:p>
          <w:p w14:paraId="6802E016" w14:textId="7A7C5E8B" w:rsidR="0042754D" w:rsidRPr="00F01C71" w:rsidRDefault="0042754D" w:rsidP="00D86C9A">
            <w:pPr>
              <w:pStyle w:val="ae"/>
              <w:numPr>
                <w:ilvl w:val="0"/>
                <w:numId w:val="42"/>
              </w:numPr>
              <w:spacing w:line="360" w:lineRule="exact"/>
              <w:ind w:leftChars="0" w:left="554" w:hangingChars="198" w:hanging="554"/>
              <w:rPr>
                <w:rFonts w:ascii="標楷體" w:eastAsia="標楷體" w:hAnsi="標楷體"/>
                <w:color w:val="FF0000"/>
                <w:sz w:val="28"/>
                <w:szCs w:val="28"/>
              </w:rPr>
            </w:pPr>
            <w:r w:rsidRPr="00F01C71">
              <w:rPr>
                <w:rFonts w:ascii="標楷體" w:eastAsia="標楷體" w:hAnsi="標楷體" w:hint="eastAsia"/>
                <w:color w:val="FF0000"/>
                <w:sz w:val="28"/>
                <w:szCs w:val="28"/>
              </w:rPr>
              <w:t>公務人員領有勳章獎章榮譽紀念章發給獎勵金實施要點。</w:t>
            </w:r>
          </w:p>
        </w:tc>
      </w:tr>
      <w:tr w:rsidR="00F01C71" w:rsidRPr="00F01C71" w14:paraId="4C081CE1" w14:textId="77777777" w:rsidTr="0042754D">
        <w:trPr>
          <w:trHeight w:val="1069"/>
          <w:jc w:val="center"/>
        </w:trPr>
        <w:tc>
          <w:tcPr>
            <w:tcW w:w="1446" w:type="dxa"/>
            <w:vAlign w:val="center"/>
          </w:tcPr>
          <w:p w14:paraId="42184C4C" w14:textId="77777777" w:rsidR="0042754D" w:rsidRPr="00F01C71" w:rsidRDefault="0042754D" w:rsidP="0042754D">
            <w:pPr>
              <w:snapToGrid w:val="0"/>
              <w:spacing w:line="400" w:lineRule="exact"/>
              <w:jc w:val="center"/>
              <w:rPr>
                <w:rFonts w:ascii="標楷體" w:eastAsia="標楷體" w:hAnsi="標楷體"/>
                <w:b/>
                <w:color w:val="FF0000"/>
                <w:sz w:val="28"/>
                <w:szCs w:val="28"/>
              </w:rPr>
            </w:pPr>
            <w:r w:rsidRPr="00F01C71">
              <w:rPr>
                <w:rFonts w:ascii="標楷體" w:eastAsia="標楷體" w:hAnsi="標楷體" w:hint="eastAsia"/>
                <w:b/>
                <w:color w:val="FF0000"/>
                <w:sz w:val="28"/>
                <w:szCs w:val="28"/>
              </w:rPr>
              <w:t>使用表單</w:t>
            </w:r>
          </w:p>
        </w:tc>
        <w:tc>
          <w:tcPr>
            <w:tcW w:w="8333" w:type="dxa"/>
            <w:vAlign w:val="center"/>
          </w:tcPr>
          <w:p w14:paraId="5E5B4062" w14:textId="28AD6602" w:rsidR="0042754D" w:rsidRPr="00F01C71" w:rsidRDefault="0042754D" w:rsidP="00D86C9A">
            <w:pPr>
              <w:pStyle w:val="af"/>
              <w:numPr>
                <w:ilvl w:val="0"/>
                <w:numId w:val="31"/>
              </w:numPr>
              <w:adjustRightInd w:val="0"/>
              <w:snapToGrid w:val="0"/>
              <w:spacing w:line="360" w:lineRule="exact"/>
              <w:ind w:right="17"/>
              <w:jc w:val="both"/>
              <w:rPr>
                <w:rFonts w:ascii="Times New Roman" w:eastAsia="標楷體" w:hAnsi="Times New Roman"/>
                <w:color w:val="FF0000"/>
                <w:spacing w:val="8"/>
                <w:sz w:val="28"/>
                <w:szCs w:val="28"/>
              </w:rPr>
            </w:pPr>
            <w:r w:rsidRPr="00F01C71">
              <w:rPr>
                <w:rFonts w:ascii="Times New Roman" w:eastAsia="標楷體" w:hAnsi="Times New Roman"/>
                <w:color w:val="FF0000"/>
                <w:spacing w:val="8"/>
                <w:sz w:val="28"/>
                <w:szCs w:val="28"/>
              </w:rPr>
              <w:t>公務人員遺族撫</w:t>
            </w:r>
            <w:proofErr w:type="gramStart"/>
            <w:r w:rsidRPr="00F01C71">
              <w:rPr>
                <w:rFonts w:ascii="Times New Roman" w:eastAsia="標楷體" w:hAnsi="Times New Roman"/>
                <w:color w:val="FF0000"/>
                <w:spacing w:val="8"/>
                <w:sz w:val="28"/>
                <w:szCs w:val="28"/>
              </w:rPr>
              <w:t>卹</w:t>
            </w:r>
            <w:proofErr w:type="gramEnd"/>
            <w:r w:rsidRPr="00F01C71">
              <w:rPr>
                <w:rFonts w:ascii="Times New Roman" w:eastAsia="標楷體" w:hAnsi="Times New Roman"/>
                <w:color w:val="FF0000"/>
                <w:spacing w:val="8"/>
                <w:sz w:val="28"/>
                <w:szCs w:val="28"/>
              </w:rPr>
              <w:t>事實表。</w:t>
            </w:r>
          </w:p>
          <w:p w14:paraId="6DC1DF2B" w14:textId="1F2F17B8" w:rsidR="0042754D" w:rsidRPr="00F01C71" w:rsidRDefault="0042754D" w:rsidP="00D86C9A">
            <w:pPr>
              <w:pStyle w:val="af"/>
              <w:numPr>
                <w:ilvl w:val="0"/>
                <w:numId w:val="31"/>
              </w:numPr>
              <w:adjustRightInd w:val="0"/>
              <w:snapToGrid w:val="0"/>
              <w:spacing w:line="360" w:lineRule="exact"/>
              <w:ind w:right="17"/>
              <w:jc w:val="both"/>
              <w:rPr>
                <w:rFonts w:ascii="Times New Roman" w:eastAsia="標楷體" w:hAnsi="Times New Roman"/>
                <w:color w:val="FF0000"/>
                <w:spacing w:val="8"/>
                <w:sz w:val="28"/>
                <w:szCs w:val="28"/>
              </w:rPr>
            </w:pPr>
            <w:r w:rsidRPr="00F01C71">
              <w:rPr>
                <w:rFonts w:ascii="Times New Roman" w:eastAsia="標楷體" w:hAnsi="Times New Roman"/>
                <w:color w:val="FF0000"/>
                <w:spacing w:val="8"/>
                <w:sz w:val="28"/>
                <w:szCs w:val="28"/>
              </w:rPr>
              <w:t>公務人員遺族撫卹金請領順序系統表。</w:t>
            </w:r>
          </w:p>
          <w:p w14:paraId="419B6038" w14:textId="6CADC223" w:rsidR="0042754D" w:rsidRPr="00F01C71" w:rsidRDefault="0042754D" w:rsidP="00D86C9A">
            <w:pPr>
              <w:pStyle w:val="af"/>
              <w:numPr>
                <w:ilvl w:val="0"/>
                <w:numId w:val="31"/>
              </w:numPr>
              <w:adjustRightInd w:val="0"/>
              <w:snapToGrid w:val="0"/>
              <w:spacing w:line="360" w:lineRule="exact"/>
              <w:ind w:right="17"/>
              <w:jc w:val="both"/>
              <w:rPr>
                <w:rFonts w:ascii="Times New Roman" w:eastAsia="標楷體" w:hAnsi="Times New Roman"/>
                <w:color w:val="FF0000"/>
                <w:spacing w:val="8"/>
                <w:sz w:val="28"/>
                <w:szCs w:val="28"/>
              </w:rPr>
            </w:pPr>
            <w:r w:rsidRPr="00F01C71">
              <w:rPr>
                <w:rFonts w:ascii="Times New Roman" w:eastAsia="標楷體" w:hAnsi="Times New Roman"/>
                <w:color w:val="FF0000"/>
                <w:spacing w:val="8"/>
                <w:sz w:val="28"/>
                <w:szCs w:val="28"/>
              </w:rPr>
              <w:t>公務人員同一順序遺族領</w:t>
            </w:r>
            <w:proofErr w:type="gramStart"/>
            <w:r w:rsidRPr="00F01C71">
              <w:rPr>
                <w:rFonts w:ascii="Times New Roman" w:eastAsia="標楷體" w:hAnsi="Times New Roman"/>
                <w:color w:val="FF0000"/>
                <w:spacing w:val="8"/>
                <w:sz w:val="28"/>
                <w:szCs w:val="28"/>
              </w:rPr>
              <w:t>卹</w:t>
            </w:r>
            <w:proofErr w:type="gramEnd"/>
            <w:r w:rsidRPr="00F01C71">
              <w:rPr>
                <w:rFonts w:ascii="Times New Roman" w:eastAsia="標楷體" w:hAnsi="Times New Roman"/>
                <w:color w:val="FF0000"/>
                <w:spacing w:val="8"/>
                <w:sz w:val="28"/>
                <w:szCs w:val="28"/>
              </w:rPr>
              <w:t>代表同意書。</w:t>
            </w:r>
          </w:p>
          <w:p w14:paraId="00C717E5" w14:textId="60FD9FD1" w:rsidR="0042754D" w:rsidRPr="00F01C71" w:rsidRDefault="0042754D" w:rsidP="00D86C9A">
            <w:pPr>
              <w:pStyle w:val="af"/>
              <w:numPr>
                <w:ilvl w:val="0"/>
                <w:numId w:val="31"/>
              </w:numPr>
              <w:adjustRightInd w:val="0"/>
              <w:snapToGrid w:val="0"/>
              <w:spacing w:line="360" w:lineRule="exact"/>
              <w:ind w:right="17"/>
              <w:jc w:val="both"/>
              <w:rPr>
                <w:rFonts w:ascii="Times New Roman" w:eastAsia="標楷體" w:hAnsi="Times New Roman"/>
                <w:color w:val="FF0000"/>
                <w:spacing w:val="8"/>
                <w:sz w:val="28"/>
                <w:szCs w:val="28"/>
              </w:rPr>
            </w:pPr>
            <w:r w:rsidRPr="00F01C71">
              <w:rPr>
                <w:rFonts w:ascii="Times New Roman" w:eastAsia="標楷體" w:hAnsi="Times New Roman"/>
                <w:color w:val="FF0000"/>
                <w:spacing w:val="8"/>
                <w:sz w:val="28"/>
                <w:szCs w:val="28"/>
              </w:rPr>
              <w:t>公務人員因公死亡證明書。</w:t>
            </w:r>
          </w:p>
          <w:p w14:paraId="70EC4D9B" w14:textId="7CE8EC5D" w:rsidR="0042754D" w:rsidRPr="00F01C71" w:rsidRDefault="0042754D" w:rsidP="00D86C9A">
            <w:pPr>
              <w:pStyle w:val="af"/>
              <w:numPr>
                <w:ilvl w:val="0"/>
                <w:numId w:val="31"/>
              </w:numPr>
              <w:adjustRightInd w:val="0"/>
              <w:snapToGrid w:val="0"/>
              <w:spacing w:line="360" w:lineRule="exact"/>
              <w:ind w:right="17"/>
              <w:jc w:val="both"/>
              <w:rPr>
                <w:rFonts w:ascii="Times New Roman" w:eastAsia="標楷體" w:hAnsi="Times New Roman"/>
                <w:color w:val="FF0000"/>
                <w:spacing w:val="8"/>
                <w:sz w:val="28"/>
                <w:szCs w:val="28"/>
              </w:rPr>
            </w:pPr>
            <w:r w:rsidRPr="00F01C71">
              <w:rPr>
                <w:rFonts w:ascii="Times New Roman" w:eastAsia="標楷體" w:hAnsi="Times New Roman"/>
                <w:color w:val="FF0000"/>
                <w:spacing w:val="8"/>
                <w:sz w:val="28"/>
                <w:szCs w:val="28"/>
              </w:rPr>
              <w:t>退撫給與專戶開戶注意事項與退撫給與專戶申請書暨最</w:t>
            </w:r>
            <w:r w:rsidRPr="00F01C71">
              <w:rPr>
                <w:rFonts w:ascii="Times New Roman" w:eastAsia="標楷體" w:hAnsi="Times New Roman"/>
                <w:color w:val="FF0000"/>
                <w:spacing w:val="8"/>
                <w:sz w:val="28"/>
                <w:szCs w:val="28"/>
              </w:rPr>
              <w:lastRenderedPageBreak/>
              <w:t>後服務機關證明書</w:t>
            </w:r>
          </w:p>
          <w:p w14:paraId="346A33F6" w14:textId="0EC0AB04" w:rsidR="0042754D" w:rsidRPr="00F01C71" w:rsidRDefault="0042754D" w:rsidP="00D86C9A">
            <w:pPr>
              <w:pStyle w:val="af"/>
              <w:numPr>
                <w:ilvl w:val="0"/>
                <w:numId w:val="31"/>
              </w:numPr>
              <w:adjustRightInd w:val="0"/>
              <w:snapToGrid w:val="0"/>
              <w:spacing w:line="360" w:lineRule="exact"/>
              <w:ind w:right="17"/>
              <w:jc w:val="both"/>
              <w:rPr>
                <w:rFonts w:ascii="Times New Roman" w:eastAsia="標楷體" w:hAnsi="Times New Roman"/>
                <w:color w:val="FF0000"/>
                <w:spacing w:val="8"/>
                <w:sz w:val="28"/>
                <w:szCs w:val="28"/>
              </w:rPr>
            </w:pPr>
            <w:r w:rsidRPr="00F01C71">
              <w:rPr>
                <w:rFonts w:ascii="Times New Roman" w:eastAsia="標楷體" w:hAnsi="Times New Roman"/>
                <w:color w:val="FF0000"/>
                <w:spacing w:val="8"/>
                <w:sz w:val="28"/>
                <w:szCs w:val="28"/>
              </w:rPr>
              <w:t>公務人員退休撫</w:t>
            </w:r>
            <w:proofErr w:type="gramStart"/>
            <w:r w:rsidRPr="00F01C71">
              <w:rPr>
                <w:rFonts w:ascii="Times New Roman" w:eastAsia="標楷體" w:hAnsi="Times New Roman"/>
                <w:color w:val="FF0000"/>
                <w:spacing w:val="8"/>
                <w:sz w:val="28"/>
                <w:szCs w:val="28"/>
              </w:rPr>
              <w:t>卹</w:t>
            </w:r>
            <w:proofErr w:type="gramEnd"/>
            <w:r w:rsidRPr="00F01C71">
              <w:rPr>
                <w:rFonts w:ascii="Times New Roman" w:eastAsia="標楷體" w:hAnsi="Times New Roman"/>
                <w:color w:val="FF0000"/>
                <w:spacing w:val="8"/>
                <w:sz w:val="28"/>
                <w:szCs w:val="28"/>
              </w:rPr>
              <w:t>基金退撫給與領受人員資料卡。</w:t>
            </w:r>
          </w:p>
          <w:p w14:paraId="5B439DC3" w14:textId="106D7C6B" w:rsidR="0042754D" w:rsidRPr="00F01C71" w:rsidRDefault="0042754D" w:rsidP="00D86C9A">
            <w:pPr>
              <w:numPr>
                <w:ilvl w:val="0"/>
                <w:numId w:val="31"/>
              </w:numPr>
              <w:spacing w:line="360" w:lineRule="exact"/>
              <w:rPr>
                <w:rFonts w:ascii="標楷體" w:eastAsia="標楷體" w:hAnsi="標楷體"/>
                <w:color w:val="FF0000"/>
                <w:sz w:val="28"/>
                <w:szCs w:val="28"/>
              </w:rPr>
            </w:pPr>
            <w:r w:rsidRPr="00F01C71">
              <w:rPr>
                <w:rFonts w:eastAsia="標楷體"/>
                <w:color w:val="FF0000"/>
                <w:spacing w:val="8"/>
                <w:sz w:val="28"/>
                <w:szCs w:val="28"/>
              </w:rPr>
              <w:t>公務人員遺族撫卹金延長給</w:t>
            </w:r>
            <w:proofErr w:type="gramStart"/>
            <w:r w:rsidRPr="00F01C71">
              <w:rPr>
                <w:rFonts w:eastAsia="標楷體"/>
                <w:color w:val="FF0000"/>
                <w:spacing w:val="8"/>
                <w:sz w:val="28"/>
                <w:szCs w:val="28"/>
              </w:rPr>
              <w:t>卹</w:t>
            </w:r>
            <w:proofErr w:type="gramEnd"/>
            <w:r w:rsidRPr="00F01C71">
              <w:rPr>
                <w:rFonts w:eastAsia="標楷體"/>
                <w:color w:val="FF0000"/>
                <w:spacing w:val="8"/>
                <w:sz w:val="28"/>
                <w:szCs w:val="28"/>
              </w:rPr>
              <w:t>事實表。</w:t>
            </w:r>
          </w:p>
        </w:tc>
      </w:tr>
    </w:tbl>
    <w:p w14:paraId="6E48B1D0" w14:textId="77777777" w:rsidR="00C95862" w:rsidRPr="00F01C71" w:rsidRDefault="00C95862" w:rsidP="00C95862">
      <w:pPr>
        <w:pStyle w:val="Web"/>
        <w:spacing w:before="0" w:beforeAutospacing="0" w:after="0" w:afterAutospacing="0" w:line="440" w:lineRule="exact"/>
        <w:ind w:leftChars="75" w:left="718" w:hangingChars="192" w:hanging="538"/>
        <w:jc w:val="center"/>
        <w:rPr>
          <w:rFonts w:ascii="標楷體" w:eastAsia="標楷體" w:hAnsi="標楷體" w:cs="Times New Roman"/>
          <w:color w:val="FF0000"/>
          <w:kern w:val="2"/>
          <w:sz w:val="28"/>
          <w:szCs w:val="28"/>
        </w:rPr>
      </w:pPr>
    </w:p>
    <w:p w14:paraId="75DA5CBD" w14:textId="30EDDA66" w:rsidR="00C95862" w:rsidRDefault="00C95862" w:rsidP="00F916D9">
      <w:pPr>
        <w:jc w:val="center"/>
        <w:rPr>
          <w:rFonts w:ascii="標楷體" w:eastAsia="標楷體" w:hAnsi="標楷體"/>
          <w:b/>
          <w:sz w:val="28"/>
        </w:rPr>
      </w:pPr>
      <w:r w:rsidRPr="00F01C71">
        <w:rPr>
          <w:rFonts w:ascii="標楷體" w:eastAsia="標楷體"/>
          <w:color w:val="FF0000"/>
        </w:rPr>
        <w:br w:type="page"/>
      </w:r>
      <w:r>
        <w:rPr>
          <w:rFonts w:ascii="標楷體" w:eastAsia="標楷體" w:hAnsi="標楷體" w:hint="eastAsia"/>
          <w:b/>
          <w:color w:val="000000"/>
          <w:sz w:val="28"/>
          <w:szCs w:val="28"/>
        </w:rPr>
        <w:lastRenderedPageBreak/>
        <w:t>花蓮縣政府</w:t>
      </w:r>
      <w:r w:rsidR="00012083" w:rsidRPr="00012083">
        <w:rPr>
          <w:rFonts w:ascii="標楷體" w:eastAsia="標楷體" w:hAnsi="標楷體" w:hint="eastAsia"/>
          <w:b/>
          <w:color w:val="EE0000"/>
          <w:sz w:val="28"/>
          <w:szCs w:val="28"/>
        </w:rPr>
        <w:t>所屬各級機關</w:t>
      </w:r>
      <w:r w:rsidR="00550166" w:rsidRPr="00550166">
        <w:rPr>
          <w:rFonts w:ascii="標楷體" w:eastAsia="標楷體" w:hAnsi="標楷體" w:hint="eastAsia"/>
          <w:b/>
          <w:color w:val="00B050"/>
          <w:sz w:val="28"/>
          <w:szCs w:val="28"/>
        </w:rPr>
        <w:t>學校</w:t>
      </w:r>
      <w:r>
        <w:rPr>
          <w:rFonts w:ascii="標楷體" w:eastAsia="標楷體" w:hAnsi="標楷體" w:hint="eastAsia"/>
          <w:b/>
          <w:sz w:val="28"/>
          <w:szCs w:val="28"/>
        </w:rPr>
        <w:t>作業流程圖</w:t>
      </w:r>
    </w:p>
    <w:p w14:paraId="5524B951" w14:textId="51DC1C2C" w:rsidR="00C95862" w:rsidRDefault="00000000" w:rsidP="00F916D9">
      <w:pPr>
        <w:spacing w:line="400" w:lineRule="exact"/>
        <w:jc w:val="center"/>
        <w:rPr>
          <w:rFonts w:ascii="標楷體" w:eastAsia="標楷體" w:hAnsi="標楷體"/>
          <w:b/>
          <w:sz w:val="28"/>
          <w:szCs w:val="28"/>
        </w:rPr>
      </w:pPr>
      <w:r>
        <w:rPr>
          <w:noProof/>
        </w:rPr>
        <w:pict w14:anchorId="134435B3">
          <v:shapetype id="_x0000_t202" coordsize="21600,21600" o:spt="202" path="m,l,21600r21600,l21600,xe">
            <v:stroke joinstyle="miter"/>
            <v:path gradientshapeok="t" o:connecttype="rect"/>
          </v:shapetype>
          <v:shape id="文字方塊 33" o:spid="_x0000_s2050" type="#_x0000_t202" style="position:absolute;left:0;text-align:left;margin-left:0;margin-top:-36pt;width:53.55pt;height:36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">
            <v:textbox style="mso-next-textbox:#文字方塊 33">
              <w:txbxContent>
                <w:p w14:paraId="09021563" w14:textId="77777777" w:rsidR="00C95862" w:rsidRPr="005D5961" w:rsidRDefault="00C95862" w:rsidP="0037687D">
                  <w:pPr>
                    <w:spacing w:beforeLines="25" w:before="90"/>
                    <w:rPr>
                      <w:rFonts w:ascii="標楷體" w:eastAsia="標楷體" w:hAnsi="標楷體"/>
                    </w:rPr>
                  </w:pPr>
                  <w:r w:rsidRPr="005D5961">
                    <w:rPr>
                      <w:rFonts w:ascii="標楷體" w:eastAsia="標楷體" w:hAnsi="標楷體" w:hint="eastAsia"/>
                    </w:rPr>
                    <w:t>人福</w:t>
                  </w:r>
                  <w:r>
                    <w:rPr>
                      <w:rFonts w:ascii="標楷體" w:eastAsia="標楷體" w:hAnsi="標楷體"/>
                    </w:rPr>
                    <w:t>1</w:t>
                  </w:r>
                  <w:r w:rsidRPr="005D5961">
                    <w:rPr>
                      <w:rFonts w:ascii="標楷體" w:eastAsia="標楷體" w:hAnsi="標楷體"/>
                    </w:rPr>
                    <w:t>1</w:t>
                  </w:r>
                </w:p>
              </w:txbxContent>
            </v:textbox>
          </v:shape>
        </w:pict>
      </w:r>
      <w:r w:rsidR="00C95862" w:rsidRPr="006F6B43">
        <w:rPr>
          <w:rFonts w:ascii="標楷體" w:eastAsia="標楷體" w:hAnsi="標楷體" w:hint="eastAsia"/>
          <w:b/>
          <w:sz w:val="28"/>
          <w:szCs w:val="28"/>
        </w:rPr>
        <w:t>公務人員撫</w:t>
      </w:r>
      <w:proofErr w:type="gramStart"/>
      <w:r w:rsidR="00C95862">
        <w:rPr>
          <w:rFonts w:ascii="標楷體" w:eastAsia="標楷體" w:hAnsi="標楷體" w:hint="eastAsia"/>
          <w:b/>
          <w:sz w:val="28"/>
          <w:szCs w:val="28"/>
        </w:rPr>
        <w:t>卹</w:t>
      </w:r>
      <w:proofErr w:type="gramEnd"/>
      <w:r w:rsidR="00C95862" w:rsidRPr="00243024">
        <w:rPr>
          <w:rFonts w:ascii="標楷體" w:eastAsia="標楷體" w:hAnsi="標楷體" w:hint="eastAsia"/>
          <w:b/>
          <w:bCs/>
          <w:sz w:val="28"/>
        </w:rPr>
        <w:t>作業</w:t>
      </w:r>
    </w:p>
    <w:p w14:paraId="7CE63F99" w14:textId="2CE0D130" w:rsidR="00C95862" w:rsidRDefault="00000000" w:rsidP="00550166">
      <w:pPr>
        <w:pStyle w:val="Web"/>
        <w:spacing w:before="0" w:beforeAutospacing="0" w:after="0" w:afterAutospacing="0" w:line="360" w:lineRule="exact"/>
        <w:jc w:val="center"/>
        <w:rPr>
          <w:rFonts w:ascii="標楷體" w:eastAsia="標楷體" w:hAnsi="標楷體"/>
          <w:b/>
          <w:sz w:val="28"/>
          <w:szCs w:val="28"/>
        </w:rPr>
      </w:pPr>
      <w:r>
        <w:rPr>
          <w:noProof/>
        </w:rPr>
        <w:pict w14:anchorId="3ACCC9D4">
          <v:group id="_x0000_s2051" editas="canvas" style="position:absolute;left:0;text-align:left;margin-left:9pt;margin-top:25pt;width:377.7pt;height:612pt;z-index:-1" coordorigin="2034,2363" coordsize="7554,122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2034;top:2363;width:7554;height:12240" o:preferrelative="f">
              <v:fill o:detectmouseclick="t"/>
              <v:path o:extrusionok="t" o:connecttype="none"/>
              <o:lock v:ext="edit" text="t"/>
            </v:shape>
            <v:shapetype id="_x0000_t117" coordsize="21600,21600" o:spt="117" path="m4353,l17214,r4386,10800l17214,21600r-12861,l,10800xe">
              <v:stroke joinstyle="miter"/>
              <v:path gradientshapeok="t" o:connecttype="rect" textboxrect="4353,0,17214,21600"/>
            </v:shapetype>
            <v:shape id="_x0000_s2053" type="#_x0000_t117" style="position:absolute;left:5232;top:2588;width:1649;height:720">
              <v:textbox style="mso-next-textbox:#_x0000_s2053">
                <w:txbxContent>
                  <w:p w14:paraId="504A91B9" w14:textId="77777777" w:rsidR="00C95862" w:rsidRPr="00B87B03" w:rsidRDefault="00C95862" w:rsidP="008535FA">
                    <w:pPr>
                      <w:spacing w:beforeLines="30" w:before="108"/>
                      <w:jc w:val="center"/>
                      <w:textAlignment w:val="center"/>
                      <w:rPr>
                        <w:rFonts w:ascii="標楷體" w:eastAsia="標楷體" w:hAnsi="標楷體"/>
                      </w:rPr>
                    </w:pPr>
                    <w:r w:rsidRPr="00B87B03">
                      <w:rPr>
                        <w:rFonts w:ascii="標楷體" w:eastAsia="標楷體" w:hAnsi="標楷體" w:hint="eastAsia"/>
                      </w:rPr>
                      <w:t>準備</w:t>
                    </w:r>
                  </w:p>
                </w:txbxContent>
              </v:textbox>
            </v:shape>
            <v:group id="_x0000_s2054" style="position:absolute;left:4065;top:3762;width:3959;height:1031" coordorigin="4194,3089" coordsize="3960,1030">
              <v:rect id="_x0000_s2055" style="position:absolute;left:4194;top:3089;width:3960;height:565">
                <v:textbox style="mso-next-textbox:#_x0000_s2055" inset=",1.3mm,,1.3mm">
                  <w:txbxContent>
                    <w:p w14:paraId="47CC0049" w14:textId="77777777" w:rsidR="00C95862" w:rsidRPr="008758DB" w:rsidRDefault="00C95862" w:rsidP="008535FA">
                      <w:pPr>
                        <w:jc w:val="center"/>
                      </w:pPr>
                      <w:r>
                        <w:rPr>
                          <w:rFonts w:ascii="標楷體" w:eastAsia="標楷體" w:hAnsi="標楷體" w:hint="eastAsia"/>
                        </w:rPr>
                        <w:t>通知遺族申請並產製撫</w:t>
                      </w:r>
                      <w:proofErr w:type="gramStart"/>
                      <w:r>
                        <w:rPr>
                          <w:rFonts w:ascii="標楷體" w:eastAsia="標楷體" w:hAnsi="標楷體" w:hint="eastAsia"/>
                        </w:rPr>
                        <w:t>卹</w:t>
                      </w:r>
                      <w:proofErr w:type="gramEnd"/>
                      <w:r>
                        <w:rPr>
                          <w:rFonts w:ascii="標楷體" w:eastAsia="標楷體" w:hAnsi="標楷體" w:hint="eastAsia"/>
                        </w:rPr>
                        <w:t>事實表</w:t>
                      </w:r>
                    </w:p>
                  </w:txbxContent>
                </v:textbox>
              </v:rect>
              <v:shape id="_x0000_s2056" type="#_x0000_t202" style="position:absolute;left:4194;top:3654;width:3960;height:465">
                <v:textbox style="mso-next-textbox:#_x0000_s2056">
                  <w:txbxContent>
                    <w:p w14:paraId="7784EA78" w14:textId="77777777" w:rsidR="00C95862" w:rsidRPr="009B59DC" w:rsidRDefault="00C95862" w:rsidP="008535FA">
                      <w:pPr>
                        <w:spacing w:line="280" w:lineRule="exact"/>
                        <w:jc w:val="center"/>
                        <w:rPr>
                          <w:rFonts w:ascii="標楷體" w:eastAsia="標楷體" w:hAnsi="標楷體"/>
                        </w:rPr>
                      </w:pPr>
                      <w:r>
                        <w:rPr>
                          <w:rFonts w:ascii="標楷體" w:eastAsia="標楷體" w:hAnsi="標楷體" w:hint="eastAsia"/>
                        </w:rPr>
                        <w:t>人事單位</w:t>
                      </w:r>
                    </w:p>
                  </w:txbxContent>
                </v:textbox>
              </v:shape>
            </v:group>
            <v:group id="_x0000_s2057" style="position:absolute;left:4071;top:5148;width:3958;height:1004" coordorigin="4194,4554" coordsize="3960,1005">
              <v:rect id="_x0000_s2058" style="position:absolute;left:4194;top:4554;width:3960;height:540">
                <v:textbox style="mso-next-textbox:#_x0000_s2058" inset=",1.3mm,,1.3mm">
                  <w:txbxContent>
                    <w:p w14:paraId="1A0EEC6A" w14:textId="77777777" w:rsidR="00C95862" w:rsidRPr="008758DB" w:rsidRDefault="00C95862" w:rsidP="008535FA">
                      <w:pPr>
                        <w:jc w:val="center"/>
                      </w:pPr>
                      <w:r w:rsidRPr="006F6B43">
                        <w:rPr>
                          <w:rFonts w:ascii="標楷體" w:eastAsia="標楷體" w:hAnsi="標楷體" w:hint="eastAsia"/>
                          <w:lang w:eastAsia="zh-HK"/>
                        </w:rPr>
                        <w:t>填寫申請表並檢附證明文件</w:t>
                      </w:r>
                    </w:p>
                    <w:p w14:paraId="49906098" w14:textId="77777777" w:rsidR="00C95862" w:rsidRPr="008535FA" w:rsidRDefault="00C95862" w:rsidP="008535FA"/>
                  </w:txbxContent>
                </v:textbox>
              </v:rect>
              <v:shape id="_x0000_s2059" type="#_x0000_t202" style="position:absolute;left:4194;top:5094;width:3960;height:465">
                <v:textbox style="mso-next-textbox:#_x0000_s2059">
                  <w:txbxContent>
                    <w:p w14:paraId="3B52A06A" w14:textId="77777777" w:rsidR="00C95862" w:rsidRPr="009B59DC" w:rsidRDefault="00C95862" w:rsidP="008535FA">
                      <w:pPr>
                        <w:spacing w:line="280" w:lineRule="exact"/>
                        <w:jc w:val="center"/>
                        <w:rPr>
                          <w:rFonts w:ascii="標楷體" w:eastAsia="標楷體" w:hAnsi="標楷體"/>
                        </w:rPr>
                      </w:pPr>
                      <w:r>
                        <w:rPr>
                          <w:rFonts w:ascii="標楷體" w:eastAsia="標楷體" w:hAnsi="標楷體" w:hint="eastAsia"/>
                          <w:lang w:eastAsia="zh-HK"/>
                        </w:rPr>
                        <w:t>當事人</w:t>
                      </w:r>
                    </w:p>
                    <w:p w14:paraId="6BE0CD0F" w14:textId="77777777" w:rsidR="00C95862" w:rsidRPr="00447110" w:rsidRDefault="00C95862" w:rsidP="008535FA"/>
                  </w:txbxContent>
                </v:textbox>
              </v:shape>
            </v:group>
            <v:shapetype id="_x0000_t32" coordsize="21600,21600" o:spt="32" o:oned="t" path="m,l21600,21600e" filled="f">
              <v:path arrowok="t" fillok="f" o:connecttype="none"/>
              <o:lock v:ext="edit" shapetype="t"/>
            </v:shapetype>
            <v:shape id="_x0000_s2060" type="#_x0000_t32" style="position:absolute;left:6060;top:3368;width:9;height:414" o:connectortype="straight">
              <v:stroke endarrow="block"/>
            </v:shape>
            <v:shape id="_x0000_s2061" type="#_x0000_t32" style="position:absolute;left:6045;top:4793;width:5;height:355" o:connectortype="straight">
              <v:stroke endarrow="block"/>
            </v:shape>
            <v:shape id="_x0000_s2062" type="#_x0000_t32" style="position:absolute;left:6050;top:6152;width:1;height:416" o:connectortype="straight">
              <v:stroke endarrow="block"/>
            </v:shape>
            <v:group id="_x0000_s2063" style="position:absolute;left:4008;top:9383;width:3958;height:1004" coordorigin="4194,4554" coordsize="3960,1005">
              <v:rect id="_x0000_s2064" style="position:absolute;left:4194;top:4554;width:3960;height:540">
                <v:textbox style="mso-next-textbox:#_x0000_s2064" inset=",1.3mm,,1.3mm">
                  <w:txbxContent>
                    <w:p w14:paraId="4F59E235" w14:textId="77777777" w:rsidR="00C95862" w:rsidRPr="00CA4561" w:rsidRDefault="00C95862" w:rsidP="008535FA">
                      <w:pPr>
                        <w:spacing w:line="280" w:lineRule="exact"/>
                        <w:jc w:val="center"/>
                      </w:pPr>
                      <w:r>
                        <w:rPr>
                          <w:rFonts w:ascii="標楷體" w:eastAsia="標楷體" w:hAnsi="標楷體" w:hint="eastAsia"/>
                          <w:lang w:eastAsia="zh-HK"/>
                        </w:rPr>
                        <w:t>核定</w:t>
                      </w:r>
                    </w:p>
                  </w:txbxContent>
                </v:textbox>
              </v:rect>
              <v:shape id="_x0000_s2065" type="#_x0000_t202" style="position:absolute;left:4194;top:5094;width:3960;height:465">
                <v:textbox style="mso-next-textbox:#_x0000_s2065">
                  <w:txbxContent>
                    <w:p w14:paraId="4F9136DD" w14:textId="77777777" w:rsidR="00C95862" w:rsidRPr="009B59DC" w:rsidRDefault="00C95862" w:rsidP="008535FA">
                      <w:pPr>
                        <w:spacing w:line="280" w:lineRule="exact"/>
                        <w:jc w:val="center"/>
                        <w:rPr>
                          <w:rFonts w:ascii="標楷體" w:eastAsia="標楷體" w:hAnsi="標楷體"/>
                        </w:rPr>
                      </w:pPr>
                      <w:r>
                        <w:rPr>
                          <w:rFonts w:ascii="標楷體" w:eastAsia="標楷體" w:hAnsi="標楷體" w:hint="eastAsia"/>
                          <w:lang w:eastAsia="zh-HK"/>
                        </w:rPr>
                        <w:t>首長</w:t>
                      </w:r>
                    </w:p>
                    <w:p w14:paraId="10F29EE5" w14:textId="77777777" w:rsidR="00C95862" w:rsidRPr="00447110" w:rsidRDefault="00C95862" w:rsidP="008535FA"/>
                  </w:txbxContent>
                </v:textbox>
              </v:shape>
            </v:group>
            <v:group id="_x0000_s2066" style="position:absolute;left:4008;top:10823;width:3958;height:1004" coordorigin="4194,4554" coordsize="3960,1005">
              <v:rect id="_x0000_s2067" style="position:absolute;left:4194;top:4554;width:3960;height:540">
                <v:textbox style="mso-next-textbox:#_x0000_s2067" inset=",1.3mm,,1.3mm">
                  <w:txbxContent>
                    <w:p w14:paraId="45307135" w14:textId="77777777" w:rsidR="00C95862" w:rsidRPr="00CA4561" w:rsidRDefault="00C95862" w:rsidP="008535FA">
                      <w:pPr>
                        <w:spacing w:line="280" w:lineRule="exact"/>
                        <w:jc w:val="center"/>
                      </w:pPr>
                      <w:r>
                        <w:rPr>
                          <w:rFonts w:ascii="標楷體" w:eastAsia="標楷體" w:hAnsi="標楷體" w:hint="eastAsia"/>
                          <w:lang w:eastAsia="zh-HK"/>
                        </w:rPr>
                        <w:t>審定</w:t>
                      </w:r>
                    </w:p>
                  </w:txbxContent>
                </v:textbox>
              </v:rect>
              <v:shape id="_x0000_s2068" type="#_x0000_t202" style="position:absolute;left:4194;top:5094;width:3960;height:465">
                <v:textbox style="mso-next-textbox:#_x0000_s2068">
                  <w:txbxContent>
                    <w:p w14:paraId="6C4A2CFE" w14:textId="77777777" w:rsidR="00C95862" w:rsidRPr="009B59DC" w:rsidRDefault="00C95862" w:rsidP="008535FA">
                      <w:pPr>
                        <w:spacing w:line="280" w:lineRule="exact"/>
                        <w:jc w:val="center"/>
                        <w:rPr>
                          <w:rFonts w:ascii="標楷體" w:eastAsia="標楷體" w:hAnsi="標楷體"/>
                        </w:rPr>
                      </w:pPr>
                      <w:r>
                        <w:rPr>
                          <w:rFonts w:ascii="標楷體" w:eastAsia="標楷體" w:hAnsi="標楷體" w:hint="eastAsia"/>
                          <w:lang w:eastAsia="zh-HK"/>
                        </w:rPr>
                        <w:t>銓敘部</w:t>
                      </w:r>
                    </w:p>
                    <w:p w14:paraId="74AD04AE" w14:textId="77777777" w:rsidR="00C95862" w:rsidRPr="00447110" w:rsidRDefault="00C95862" w:rsidP="008535FA"/>
                  </w:txbxContent>
                </v:textbox>
              </v:shape>
            </v:group>
            <v:shape id="_x0000_s2069" type="#_x0000_t32" style="position:absolute;left:6060;top:10403;width:1;height:416" o:connectortype="straight">
              <v:stroke endarrow="block"/>
            </v:shape>
            <v:group id="_x0000_s2070" style="position:absolute;left:4008;top:12263;width:3958;height:1004" coordorigin="4194,4554" coordsize="3960,1005">
              <v:rect id="_x0000_s2071" style="position:absolute;left:4194;top:4554;width:3960;height:540">
                <v:textbox style="mso-next-textbox:#_x0000_s2071" inset=",1.3mm,,1.3mm">
                  <w:txbxContent>
                    <w:p w14:paraId="185745FB" w14:textId="77777777" w:rsidR="00C95862" w:rsidRPr="00630720" w:rsidRDefault="00C95862" w:rsidP="00630720">
                      <w:pPr>
                        <w:spacing w:line="280" w:lineRule="exact"/>
                        <w:jc w:val="center"/>
                        <w:rPr>
                          <w:rFonts w:ascii="標楷體" w:eastAsia="標楷體" w:hAnsi="標楷體"/>
                        </w:rPr>
                      </w:pPr>
                      <w:r w:rsidRPr="006F6B43">
                        <w:rPr>
                          <w:rFonts w:ascii="標楷體" w:eastAsia="標楷體" w:hAnsi="標楷體" w:hint="eastAsia"/>
                        </w:rPr>
                        <w:t>轉發撫</w:t>
                      </w:r>
                      <w:r>
                        <w:rPr>
                          <w:rFonts w:ascii="標楷體" w:eastAsia="標楷體" w:hAnsi="標楷體" w:hint="eastAsia"/>
                        </w:rPr>
                        <w:t>卹</w:t>
                      </w:r>
                      <w:r w:rsidRPr="006F6B43">
                        <w:rPr>
                          <w:rFonts w:ascii="標楷體" w:eastAsia="標楷體" w:hAnsi="標楷體" w:hint="eastAsia"/>
                        </w:rPr>
                        <w:t>金審定函並發放撫</w:t>
                      </w:r>
                      <w:r>
                        <w:rPr>
                          <w:rFonts w:ascii="標楷體" w:eastAsia="標楷體" w:hAnsi="標楷體" w:hint="eastAsia"/>
                        </w:rPr>
                        <w:t>卹</w:t>
                      </w:r>
                      <w:r w:rsidRPr="006F6B43">
                        <w:rPr>
                          <w:rFonts w:ascii="標楷體" w:eastAsia="標楷體" w:hAnsi="標楷體" w:hint="eastAsia"/>
                        </w:rPr>
                        <w:t>金</w:t>
                      </w:r>
                    </w:p>
                  </w:txbxContent>
                </v:textbox>
              </v:rect>
              <v:shape id="_x0000_s2072" type="#_x0000_t202" style="position:absolute;left:4194;top:5094;width:3960;height:465">
                <v:textbox style="mso-next-textbox:#_x0000_s2072">
                  <w:txbxContent>
                    <w:p w14:paraId="7E1BD004" w14:textId="77777777" w:rsidR="00C95862" w:rsidRPr="009B59DC" w:rsidRDefault="00C95862" w:rsidP="008535FA">
                      <w:pPr>
                        <w:spacing w:line="280" w:lineRule="exact"/>
                        <w:jc w:val="center"/>
                        <w:rPr>
                          <w:rFonts w:ascii="標楷體" w:eastAsia="標楷體" w:hAnsi="標楷體"/>
                        </w:rPr>
                      </w:pPr>
                      <w:r>
                        <w:rPr>
                          <w:rFonts w:ascii="標楷體" w:eastAsia="標楷體" w:hAnsi="標楷體" w:hint="eastAsia"/>
                          <w:lang w:eastAsia="zh-HK"/>
                        </w:rPr>
                        <w:t>人事單位</w:t>
                      </w:r>
                    </w:p>
                    <w:p w14:paraId="0C081341" w14:textId="77777777" w:rsidR="00C95862" w:rsidRPr="00447110" w:rsidRDefault="00C95862" w:rsidP="008535FA"/>
                  </w:txbxContent>
                </v:textbox>
              </v:shape>
            </v:group>
            <v:shape id="_x0000_s2073" type="#_x0000_t32" style="position:absolute;left:5994;top:11849;width:1;height:416" o:connectortype="straight">
              <v:stroke endarrow="block"/>
            </v:shape>
            <v:shapetype id="_x0000_t116" coordsize="21600,21600" o:spt="116" path="m3475,qx,10800,3475,21600l18125,21600qx21600,10800,18125,xe">
              <v:stroke joinstyle="miter"/>
              <v:path gradientshapeok="t" o:connecttype="rect" textboxrect="1018,3163,20582,18437"/>
            </v:shapetype>
            <v:shape id="_x0000_s2074" type="#_x0000_t116" style="position:absolute;left:4281;top:13737;width:3246;height:692">
              <v:textbox style="mso-next-textbox:#_x0000_s2074">
                <w:txbxContent>
                  <w:p w14:paraId="5F189C78" w14:textId="77777777" w:rsidR="00C95862" w:rsidRPr="00A42D0A" w:rsidRDefault="00C95862" w:rsidP="008535FA">
                    <w:pPr>
                      <w:spacing w:afterLines="50" w:after="180"/>
                      <w:jc w:val="center"/>
                      <w:rPr>
                        <w:rFonts w:ascii="標楷體" w:eastAsia="標楷體" w:hAnsi="標楷體"/>
                      </w:rPr>
                    </w:pPr>
                    <w:r w:rsidRPr="00A42D0A">
                      <w:rPr>
                        <w:rFonts w:ascii="標楷體" w:eastAsia="標楷體" w:hAnsi="標楷體" w:hint="eastAsia"/>
                      </w:rPr>
                      <w:t>結束</w:t>
                    </w:r>
                  </w:p>
                </w:txbxContent>
              </v:textbox>
            </v:shape>
            <v:shape id="_x0000_s2075" type="#_x0000_t32" style="position:absolute;left:5991;top:13299;width:1;height:416" o:connectortype="straight">
              <v:stroke endarrow="block"/>
            </v:shape>
            <v:group id="_x0000_s2076" style="position:absolute;left:4044;top:6527;width:3958;height:1004" coordorigin="4194,4554" coordsize="3960,1005">
              <v:rect id="_x0000_s2077" style="position:absolute;left:4194;top:4554;width:3960;height:540">
                <v:textbox style="mso-next-textbox:#_x0000_s2077" inset=",1.3mm,,1.3mm">
                  <w:txbxContent>
                    <w:p w14:paraId="46E55D86" w14:textId="77777777" w:rsidR="00C95862" w:rsidRPr="008758DB" w:rsidRDefault="00C95862" w:rsidP="008535FA">
                      <w:pPr>
                        <w:jc w:val="center"/>
                      </w:pPr>
                      <w:r>
                        <w:rPr>
                          <w:rFonts w:ascii="標楷體" w:eastAsia="標楷體" w:hAnsi="標楷體" w:hint="eastAsia"/>
                        </w:rPr>
                        <w:t>審核</w:t>
                      </w:r>
                    </w:p>
                    <w:p w14:paraId="6841C082" w14:textId="77777777" w:rsidR="00C95862" w:rsidRPr="008535FA" w:rsidRDefault="00C95862" w:rsidP="008535FA"/>
                  </w:txbxContent>
                </v:textbox>
              </v:rect>
              <v:shape id="_x0000_s2078" type="#_x0000_t202" style="position:absolute;left:4194;top:5094;width:3960;height:465">
                <v:textbox style="mso-next-textbox:#_x0000_s2078">
                  <w:txbxContent>
                    <w:p w14:paraId="6C27782D" w14:textId="77777777" w:rsidR="00C95862" w:rsidRPr="009B59DC" w:rsidRDefault="00C95862" w:rsidP="008535FA">
                      <w:pPr>
                        <w:spacing w:line="280" w:lineRule="exact"/>
                        <w:jc w:val="center"/>
                        <w:rPr>
                          <w:rFonts w:ascii="標楷體" w:eastAsia="標楷體" w:hAnsi="標楷體"/>
                        </w:rPr>
                      </w:pPr>
                      <w:r>
                        <w:rPr>
                          <w:rFonts w:ascii="標楷體" w:eastAsia="標楷體" w:hAnsi="標楷體" w:hint="eastAsia"/>
                        </w:rPr>
                        <w:t>人事單位</w:t>
                      </w:r>
                    </w:p>
                    <w:p w14:paraId="413A5188" w14:textId="77777777" w:rsidR="00C95862" w:rsidRPr="00447110" w:rsidRDefault="00C95862" w:rsidP="008535FA"/>
                  </w:txbxContent>
                </v:textbox>
              </v:shape>
            </v:group>
            <v:shape id="_x0000_s2079" type="#_x0000_t32" style="position:absolute;left:6084;top:7535;width:1;height:416" o:connectortype="straight">
              <v:stroke endarrow="block"/>
            </v:shape>
            <v:group id="_x0000_s2080" style="position:absolute;left:4008;top:7943;width:3958;height:1004" coordorigin="4194,4554" coordsize="3960,1005">
              <v:rect id="_x0000_s2081" style="position:absolute;left:4194;top:4554;width:3960;height:540">
                <v:textbox style="mso-next-textbox:#_x0000_s2081" inset=",1.3mm,,1.3mm">
                  <w:txbxContent>
                    <w:p w14:paraId="164DE3E9" w14:textId="77777777" w:rsidR="00C95862" w:rsidRPr="008758DB" w:rsidRDefault="00C95862" w:rsidP="008535FA">
                      <w:pPr>
                        <w:jc w:val="center"/>
                      </w:pPr>
                      <w:r>
                        <w:rPr>
                          <w:rFonts w:ascii="標楷體" w:eastAsia="標楷體" w:hAnsi="標楷體" w:hint="eastAsia"/>
                        </w:rPr>
                        <w:t>會核</w:t>
                      </w:r>
                    </w:p>
                    <w:p w14:paraId="452D16EB" w14:textId="77777777" w:rsidR="00C95862" w:rsidRPr="008535FA" w:rsidRDefault="00C95862" w:rsidP="008535FA"/>
                  </w:txbxContent>
                </v:textbox>
              </v:rect>
              <v:shape id="_x0000_s2082" type="#_x0000_t202" style="position:absolute;left:4194;top:5094;width:3960;height:465">
                <v:textbox style="mso-next-textbox:#_x0000_s2082">
                  <w:txbxContent>
                    <w:p w14:paraId="228CF297" w14:textId="77777777" w:rsidR="00C95862" w:rsidRPr="009B59DC" w:rsidRDefault="00C95862" w:rsidP="008535FA">
                      <w:pPr>
                        <w:spacing w:line="280" w:lineRule="exact"/>
                        <w:jc w:val="center"/>
                        <w:rPr>
                          <w:rFonts w:ascii="標楷體" w:eastAsia="標楷體" w:hAnsi="標楷體"/>
                        </w:rPr>
                      </w:pPr>
                      <w:r>
                        <w:rPr>
                          <w:rFonts w:ascii="標楷體" w:eastAsia="標楷體" w:hAnsi="標楷體" w:hint="eastAsia"/>
                        </w:rPr>
                        <w:t>撫</w:t>
                      </w:r>
                      <w:proofErr w:type="gramStart"/>
                      <w:r>
                        <w:rPr>
                          <w:rFonts w:ascii="標楷體" w:eastAsia="標楷體" w:hAnsi="標楷體" w:hint="eastAsia"/>
                        </w:rPr>
                        <w:t>卹</w:t>
                      </w:r>
                      <w:proofErr w:type="gramEnd"/>
                      <w:r>
                        <w:rPr>
                          <w:rFonts w:ascii="標楷體" w:eastAsia="標楷體" w:hAnsi="標楷體" w:hint="eastAsia"/>
                        </w:rPr>
                        <w:t>人員服務單位</w:t>
                      </w:r>
                    </w:p>
                    <w:p w14:paraId="14436226" w14:textId="77777777" w:rsidR="00C95862" w:rsidRPr="00447110" w:rsidRDefault="00C95862" w:rsidP="008535FA"/>
                  </w:txbxContent>
                </v:textbox>
              </v:shape>
            </v:group>
            <v:shape id="_x0000_s2083" type="#_x0000_t32" style="position:absolute;left:6048;top:8951;width:1;height:416" o:connectortype="straight">
              <v:stroke endarrow="block"/>
            </v:shape>
          </v:group>
        </w:pict>
      </w:r>
      <w:r w:rsidR="00C95862">
        <w:rPr>
          <w:kern w:val="2"/>
        </w:rPr>
        <w:br w:type="page"/>
      </w:r>
      <w:r w:rsidR="00C95862" w:rsidRPr="00522BDC">
        <w:rPr>
          <w:rFonts w:ascii="標楷體" w:eastAsia="標楷體" w:hAnsi="標楷體" w:cs="Times New Roman" w:hint="eastAsia"/>
          <w:b/>
          <w:kern w:val="2"/>
          <w:sz w:val="28"/>
          <w:szCs w:val="28"/>
        </w:rPr>
        <w:lastRenderedPageBreak/>
        <w:t>花蓮縣</w:t>
      </w:r>
      <w:r w:rsidR="00C95862" w:rsidRPr="00522BDC">
        <w:rPr>
          <w:rFonts w:ascii="標楷體" w:eastAsia="標楷體" w:hAnsi="標楷體" w:hint="eastAsia"/>
          <w:b/>
          <w:bCs/>
          <w:sz w:val="28"/>
          <w:szCs w:val="28"/>
        </w:rPr>
        <w:t>政府</w:t>
      </w:r>
      <w:r w:rsidR="00012083" w:rsidRPr="00012083">
        <w:rPr>
          <w:rFonts w:ascii="標楷體" w:eastAsia="標楷體" w:hAnsi="標楷體" w:hint="eastAsia"/>
          <w:b/>
          <w:bCs/>
          <w:color w:val="EE0000"/>
          <w:sz w:val="28"/>
          <w:szCs w:val="28"/>
        </w:rPr>
        <w:t>所屬各級機關</w:t>
      </w:r>
      <w:r w:rsidR="00550166" w:rsidRPr="00550166">
        <w:rPr>
          <w:rFonts w:ascii="標楷體" w:eastAsia="標楷體" w:hAnsi="標楷體" w:hint="eastAsia"/>
          <w:b/>
          <w:bCs/>
          <w:color w:val="00B050"/>
          <w:sz w:val="28"/>
          <w:szCs w:val="28"/>
        </w:rPr>
        <w:t>學校</w:t>
      </w:r>
      <w:r w:rsidR="00C95862" w:rsidRPr="00354AC5">
        <w:rPr>
          <w:rFonts w:ascii="標楷體" w:eastAsia="標楷體" w:hAnsi="標楷體" w:hint="eastAsia"/>
          <w:b/>
          <w:sz w:val="28"/>
          <w:szCs w:val="28"/>
        </w:rPr>
        <w:t>內部控制制度控制作業自行評估表</w:t>
      </w:r>
    </w:p>
    <w:p w14:paraId="2822D55B" w14:textId="77777777" w:rsidR="00C95862" w:rsidRPr="00354AC5" w:rsidRDefault="00C95862" w:rsidP="003B5DBD">
      <w:pPr>
        <w:pStyle w:val="Web"/>
        <w:spacing w:before="0" w:beforeAutospacing="0" w:after="0" w:afterAutospacing="0" w:line="360" w:lineRule="exact"/>
        <w:ind w:leftChars="75" w:left="641" w:hangingChars="192" w:hanging="461"/>
        <w:jc w:val="right"/>
        <w:rPr>
          <w:rFonts w:ascii="標楷體" w:eastAsia="標楷體" w:hAnsi="標楷體" w:cs="Times New Roman"/>
          <w:b/>
          <w:kern w:val="2"/>
          <w:sz w:val="28"/>
          <w:szCs w:val="28"/>
        </w:rPr>
      </w:pPr>
      <w:r w:rsidRPr="00354AC5">
        <w:rPr>
          <w:rFonts w:ascii="標楷體" w:eastAsia="標楷體" w:hAnsi="標楷體" w:cs="Times New Roman"/>
          <w:kern w:val="2"/>
          <w:u w:val="single"/>
        </w:rPr>
        <w:t xml:space="preserve">         </w:t>
      </w:r>
      <w:r w:rsidRPr="00354AC5">
        <w:rPr>
          <w:rFonts w:ascii="標楷體" w:eastAsia="標楷體" w:hAnsi="標楷體" w:cs="Times New Roman" w:hint="eastAsia"/>
          <w:kern w:val="2"/>
        </w:rPr>
        <w:t>年度</w:t>
      </w:r>
    </w:p>
    <w:p w14:paraId="5B5FD8CD" w14:textId="655D49D2" w:rsidR="00C95862" w:rsidRPr="00354AC5" w:rsidRDefault="00C95862" w:rsidP="003B5DBD">
      <w:pPr>
        <w:pStyle w:val="Web"/>
        <w:snapToGrid w:val="0"/>
        <w:spacing w:before="0" w:beforeAutospacing="0" w:after="0" w:afterAutospacing="0" w:line="280" w:lineRule="exact"/>
        <w:ind w:left="461" w:hangingChars="192" w:hanging="461"/>
        <w:rPr>
          <w:rFonts w:ascii="標楷體" w:eastAsia="標楷體" w:hAnsi="標楷體" w:cs="Times New Roman"/>
          <w:kern w:val="2"/>
        </w:rPr>
      </w:pPr>
      <w:r w:rsidRPr="00354AC5">
        <w:rPr>
          <w:rFonts w:ascii="標楷體" w:eastAsia="標楷體" w:hAnsi="標楷體" w:cs="Times New Roman" w:hint="eastAsia"/>
          <w:kern w:val="2"/>
        </w:rPr>
        <w:t>評估單位：</w:t>
      </w:r>
      <w:r w:rsidRPr="000C6093">
        <w:rPr>
          <w:rFonts w:ascii="標楷體" w:eastAsia="標楷體" w:hAnsi="標楷體" w:cs="Times New Roman" w:hint="eastAsia"/>
          <w:kern w:val="2"/>
          <w:u w:val="single"/>
        </w:rPr>
        <w:t>人事</w:t>
      </w:r>
      <w:r w:rsidR="00012083" w:rsidRPr="00012083">
        <w:rPr>
          <w:rFonts w:ascii="標楷體" w:eastAsia="標楷體" w:hAnsi="標楷體" w:cs="Times New Roman" w:hint="eastAsia"/>
          <w:color w:val="EE0000"/>
          <w:kern w:val="2"/>
          <w:u w:val="single"/>
        </w:rPr>
        <w:t>單位</w:t>
      </w:r>
      <w:r w:rsidRPr="00B06835">
        <w:rPr>
          <w:rFonts w:ascii="標楷體" w:eastAsia="標楷體" w:hAnsi="標楷體" w:cs="Times New Roman"/>
          <w:kern w:val="2"/>
          <w:u w:val="single"/>
        </w:rPr>
        <w:t xml:space="preserve">                </w:t>
      </w:r>
      <w:r>
        <w:rPr>
          <w:rFonts w:ascii="標楷體" w:eastAsia="標楷體" w:hAnsi="標楷體" w:cs="Times New Roman"/>
          <w:kern w:val="2"/>
        </w:rPr>
        <w:t xml:space="preserve"> </w:t>
      </w:r>
    </w:p>
    <w:p w14:paraId="070D1B06" w14:textId="5F0B17CC" w:rsidR="00C95862" w:rsidRPr="00B06835" w:rsidRDefault="00C95862" w:rsidP="003B5DBD">
      <w:pPr>
        <w:pStyle w:val="Web"/>
        <w:adjustRightInd w:val="0"/>
        <w:snapToGrid w:val="0"/>
        <w:spacing w:before="0" w:beforeAutospacing="0" w:after="0" w:afterAutospacing="0" w:line="280" w:lineRule="exact"/>
        <w:ind w:left="461" w:hangingChars="192" w:hanging="461"/>
        <w:rPr>
          <w:rFonts w:ascii="標楷體" w:eastAsia="標楷體" w:hAnsi="標楷體" w:cs="Times New Roman"/>
          <w:kern w:val="2"/>
          <w:u w:val="single"/>
        </w:rPr>
      </w:pPr>
      <w:r w:rsidRPr="00354AC5">
        <w:rPr>
          <w:rFonts w:ascii="標楷體" w:eastAsia="標楷體" w:hAnsi="標楷體" w:cs="Times New Roman" w:hint="eastAsia"/>
          <w:kern w:val="2"/>
        </w:rPr>
        <w:t>作業類別</w:t>
      </w:r>
      <w:r w:rsidRPr="00354AC5">
        <w:rPr>
          <w:rFonts w:ascii="標楷體" w:eastAsia="標楷體" w:hAnsi="標楷體" w:cs="Times New Roman"/>
          <w:kern w:val="2"/>
        </w:rPr>
        <w:t>(</w:t>
      </w:r>
      <w:r w:rsidRPr="00354AC5">
        <w:rPr>
          <w:rFonts w:ascii="標楷體" w:eastAsia="標楷體" w:hAnsi="標楷體" w:cs="Times New Roman" w:hint="eastAsia"/>
          <w:kern w:val="2"/>
        </w:rPr>
        <w:t>項目</w:t>
      </w:r>
      <w:r w:rsidRPr="00354AC5">
        <w:rPr>
          <w:rFonts w:ascii="標楷體" w:eastAsia="標楷體" w:hAnsi="標楷體" w:cs="Times New Roman"/>
          <w:kern w:val="2"/>
        </w:rPr>
        <w:t>)</w:t>
      </w:r>
      <w:r w:rsidRPr="00354AC5">
        <w:rPr>
          <w:rFonts w:ascii="標楷體" w:eastAsia="標楷體" w:hAnsi="標楷體" w:cs="Times New Roman" w:hint="eastAsia"/>
          <w:kern w:val="2"/>
        </w:rPr>
        <w:t>：</w:t>
      </w:r>
      <w:r w:rsidRPr="003B5DBD">
        <w:rPr>
          <w:rFonts w:ascii="標楷體" w:eastAsia="標楷體" w:hAnsi="標楷體" w:cs="Times New Roman" w:hint="eastAsia"/>
          <w:kern w:val="2"/>
          <w:u w:val="single"/>
        </w:rPr>
        <w:t>公務人員撫</w:t>
      </w:r>
      <w:proofErr w:type="gramStart"/>
      <w:r w:rsidRPr="003B5DBD">
        <w:rPr>
          <w:rFonts w:ascii="標楷體" w:eastAsia="標楷體" w:hAnsi="標楷體" w:cs="Times New Roman" w:hint="eastAsia"/>
          <w:kern w:val="2"/>
          <w:u w:val="single"/>
        </w:rPr>
        <w:t>卹</w:t>
      </w:r>
      <w:proofErr w:type="gramEnd"/>
      <w:r w:rsidRPr="003B5DBD">
        <w:rPr>
          <w:rFonts w:ascii="標楷體" w:eastAsia="標楷體" w:hAnsi="標楷體" w:cs="Times New Roman" w:hint="eastAsia"/>
          <w:kern w:val="2"/>
          <w:u w:val="single"/>
        </w:rPr>
        <w:t>作業</w:t>
      </w:r>
      <w:r w:rsidRPr="00B06835">
        <w:rPr>
          <w:rFonts w:ascii="標楷體" w:eastAsia="標楷體" w:hAnsi="標楷體" w:cs="Times New Roman"/>
          <w:kern w:val="2"/>
          <w:u w:val="single"/>
        </w:rPr>
        <w:t xml:space="preserve">                        </w:t>
      </w:r>
    </w:p>
    <w:p w14:paraId="1CD273E6" w14:textId="77777777" w:rsidR="00C95862" w:rsidRPr="00354AC5" w:rsidRDefault="00C95862" w:rsidP="003B5DBD">
      <w:pPr>
        <w:pStyle w:val="Web"/>
        <w:adjustRightInd w:val="0"/>
        <w:snapToGrid w:val="0"/>
        <w:spacing w:before="0" w:beforeAutospacing="0" w:after="0" w:afterAutospacing="0" w:line="280" w:lineRule="exact"/>
        <w:ind w:left="461" w:hangingChars="192" w:hanging="461"/>
        <w:jc w:val="right"/>
        <w:rPr>
          <w:rFonts w:ascii="標楷體" w:eastAsia="標楷體" w:hAnsi="標楷體" w:cs="Times New Roman"/>
          <w:kern w:val="2"/>
        </w:rPr>
      </w:pPr>
      <w:r w:rsidRPr="00354AC5">
        <w:rPr>
          <w:rFonts w:ascii="標楷體" w:eastAsia="標楷體" w:hAnsi="標楷體" w:cs="Times New Roman"/>
          <w:kern w:val="2"/>
        </w:rPr>
        <w:t xml:space="preserve">                    </w:t>
      </w:r>
      <w:r w:rsidRPr="00354AC5">
        <w:rPr>
          <w:rFonts w:ascii="標楷體" w:eastAsia="標楷體" w:hAnsi="標楷體" w:cs="Times New Roman" w:hint="eastAsia"/>
          <w:kern w:val="2"/>
        </w:rPr>
        <w:t>評估日期：</w:t>
      </w:r>
      <w:r w:rsidRPr="00354AC5">
        <w:rPr>
          <w:rFonts w:ascii="標楷體" w:eastAsia="標楷體" w:hAnsi="標楷體" w:cs="Times New Roman"/>
          <w:kern w:val="2"/>
          <w:u w:val="single"/>
        </w:rPr>
        <w:t xml:space="preserve">   </w:t>
      </w:r>
      <w:r w:rsidRPr="00354AC5">
        <w:rPr>
          <w:rFonts w:ascii="標楷體" w:eastAsia="標楷體" w:hAnsi="標楷體" w:cs="Times New Roman" w:hint="eastAsia"/>
          <w:kern w:val="2"/>
        </w:rPr>
        <w:t>年</w:t>
      </w:r>
      <w:r w:rsidRPr="00354AC5">
        <w:rPr>
          <w:rFonts w:ascii="標楷體" w:eastAsia="標楷體" w:hAnsi="標楷體" w:cs="Times New Roman"/>
          <w:kern w:val="2"/>
          <w:u w:val="single"/>
        </w:rPr>
        <w:t xml:space="preserve">   </w:t>
      </w:r>
      <w:r w:rsidRPr="00354AC5">
        <w:rPr>
          <w:rFonts w:ascii="標楷體" w:eastAsia="標楷體" w:hAnsi="標楷體" w:cs="Times New Roman" w:hint="eastAsia"/>
          <w:kern w:val="2"/>
        </w:rPr>
        <w:t>月</w:t>
      </w:r>
      <w:r w:rsidRPr="00354AC5">
        <w:rPr>
          <w:rFonts w:ascii="標楷體" w:eastAsia="標楷體" w:hAnsi="標楷體" w:cs="Times New Roman"/>
          <w:kern w:val="2"/>
          <w:u w:val="single"/>
        </w:rPr>
        <w:t xml:space="preserve">   </w:t>
      </w:r>
      <w:r w:rsidRPr="00354AC5">
        <w:rPr>
          <w:rFonts w:ascii="標楷體" w:eastAsia="標楷體" w:hAnsi="標楷體" w:cs="Times New Roman" w:hint="eastAsia"/>
          <w:kern w:val="2"/>
        </w:rPr>
        <w:t>日</w:t>
      </w:r>
    </w:p>
    <w:p w14:paraId="50B4F34E" w14:textId="77777777" w:rsidR="00C95862" w:rsidRPr="00354AC5" w:rsidRDefault="00C95862" w:rsidP="003B5DBD">
      <w:pPr>
        <w:pStyle w:val="Web"/>
        <w:adjustRightInd w:val="0"/>
        <w:snapToGrid w:val="0"/>
        <w:spacing w:before="0" w:beforeAutospacing="0" w:after="0" w:afterAutospacing="0" w:line="280" w:lineRule="exact"/>
        <w:ind w:left="307" w:hangingChars="192" w:hanging="307"/>
        <w:rPr>
          <w:rFonts w:ascii="標楷體" w:eastAsia="標楷體" w:hAnsi="標楷體" w:cs="Times New Roman"/>
          <w:kern w:val="2"/>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720"/>
        <w:gridCol w:w="720"/>
        <w:gridCol w:w="720"/>
        <w:gridCol w:w="720"/>
        <w:gridCol w:w="720"/>
        <w:gridCol w:w="1719"/>
      </w:tblGrid>
      <w:tr w:rsidR="00C95862" w:rsidRPr="00354AC5" w14:paraId="471D6C80" w14:textId="77777777">
        <w:tc>
          <w:tcPr>
            <w:tcW w:w="4320" w:type="dxa"/>
            <w:vMerge w:val="restart"/>
            <w:vAlign w:val="center"/>
          </w:tcPr>
          <w:p w14:paraId="48E6CC61" w14:textId="77777777" w:rsidR="00C95862" w:rsidRPr="00354AC5" w:rsidRDefault="00C95862" w:rsidP="003B5DBD">
            <w:pPr>
              <w:pStyle w:val="Web"/>
              <w:spacing w:before="0" w:beforeAutospacing="0" w:after="0" w:afterAutospacing="0" w:line="440" w:lineRule="exact"/>
              <w:jc w:val="center"/>
              <w:rPr>
                <w:rFonts w:ascii="標楷體" w:eastAsia="標楷體" w:hAnsi="標楷體" w:cs="Times New Roman"/>
                <w:kern w:val="2"/>
              </w:rPr>
            </w:pPr>
            <w:r w:rsidRPr="00354AC5">
              <w:rPr>
                <w:rFonts w:ascii="標楷體" w:eastAsia="標楷體" w:hAnsi="標楷體" w:hint="eastAsia"/>
                <w:kern w:val="2"/>
              </w:rPr>
              <w:t>控制</w:t>
            </w:r>
            <w:r w:rsidRPr="00354AC5">
              <w:rPr>
                <w:rFonts w:ascii="標楷體" w:eastAsia="標楷體" w:hAnsi="標楷體" w:cs="Times New Roman" w:hint="eastAsia"/>
                <w:kern w:val="2"/>
              </w:rPr>
              <w:t>重點</w:t>
            </w:r>
          </w:p>
        </w:tc>
        <w:tc>
          <w:tcPr>
            <w:tcW w:w="3600" w:type="dxa"/>
            <w:gridSpan w:val="5"/>
          </w:tcPr>
          <w:p w14:paraId="593B854C" w14:textId="77777777" w:rsidR="00C95862" w:rsidRPr="00354AC5" w:rsidRDefault="00C95862" w:rsidP="003B5DBD">
            <w:pPr>
              <w:pStyle w:val="Web"/>
              <w:spacing w:before="0" w:beforeAutospacing="0" w:after="0" w:afterAutospacing="0" w:line="440" w:lineRule="exact"/>
              <w:jc w:val="center"/>
              <w:rPr>
                <w:rFonts w:ascii="標楷體" w:eastAsia="標楷體" w:hAnsi="標楷體" w:cs="Times New Roman"/>
                <w:kern w:val="2"/>
              </w:rPr>
            </w:pPr>
            <w:r w:rsidRPr="00354AC5">
              <w:rPr>
                <w:rFonts w:ascii="標楷體" w:eastAsia="標楷體" w:hAnsi="標楷體" w:cs="Times New Roman" w:hint="eastAsia"/>
                <w:kern w:val="2"/>
              </w:rPr>
              <w:t>評估情形</w:t>
            </w:r>
          </w:p>
        </w:tc>
        <w:tc>
          <w:tcPr>
            <w:tcW w:w="1719" w:type="dxa"/>
            <w:vMerge w:val="restart"/>
            <w:vAlign w:val="center"/>
          </w:tcPr>
          <w:p w14:paraId="5B758934" w14:textId="77777777" w:rsidR="00C95862" w:rsidRPr="00354AC5" w:rsidRDefault="00C95862" w:rsidP="003B5DBD">
            <w:pPr>
              <w:pStyle w:val="Web"/>
              <w:spacing w:before="0" w:beforeAutospacing="0" w:after="0" w:afterAutospacing="0" w:line="440" w:lineRule="exact"/>
              <w:jc w:val="center"/>
              <w:rPr>
                <w:rFonts w:ascii="標楷體" w:eastAsia="標楷體" w:hAnsi="標楷體" w:cs="Times New Roman"/>
                <w:kern w:val="2"/>
              </w:rPr>
            </w:pPr>
            <w:r w:rsidRPr="00354AC5">
              <w:rPr>
                <w:rFonts w:ascii="標楷體" w:eastAsia="標楷體" w:hAnsi="標楷體" w:hint="eastAsia"/>
                <w:kern w:val="2"/>
              </w:rPr>
              <w:t>改善措施</w:t>
            </w:r>
          </w:p>
        </w:tc>
      </w:tr>
      <w:tr w:rsidR="00C95862" w:rsidRPr="00354AC5" w14:paraId="074F8A94" w14:textId="77777777">
        <w:trPr>
          <w:trHeight w:val="297"/>
        </w:trPr>
        <w:tc>
          <w:tcPr>
            <w:tcW w:w="4320" w:type="dxa"/>
            <w:vMerge/>
          </w:tcPr>
          <w:p w14:paraId="4ED857D2" w14:textId="77777777" w:rsidR="00C95862" w:rsidRPr="00354AC5" w:rsidRDefault="00C95862" w:rsidP="003B5DBD">
            <w:pPr>
              <w:pStyle w:val="Web"/>
              <w:spacing w:before="0" w:beforeAutospacing="0" w:after="0" w:afterAutospacing="0" w:line="440" w:lineRule="exact"/>
              <w:rPr>
                <w:rFonts w:ascii="標楷體" w:eastAsia="標楷體" w:hAnsi="標楷體" w:cs="Times New Roman"/>
                <w:kern w:val="2"/>
              </w:rPr>
            </w:pPr>
          </w:p>
        </w:tc>
        <w:tc>
          <w:tcPr>
            <w:tcW w:w="720" w:type="dxa"/>
            <w:vAlign w:val="center"/>
          </w:tcPr>
          <w:p w14:paraId="5CADEDA7" w14:textId="77777777" w:rsidR="00C95862" w:rsidRPr="00354AC5" w:rsidRDefault="00C95862" w:rsidP="003B5DBD">
            <w:pPr>
              <w:snapToGrid w:val="0"/>
              <w:spacing w:line="400" w:lineRule="atLeast"/>
              <w:jc w:val="center"/>
              <w:rPr>
                <w:rFonts w:ascii="標楷體" w:eastAsia="標楷體" w:hAnsi="標楷體"/>
                <w:bCs/>
                <w:kern w:val="0"/>
                <w:sz w:val="22"/>
              </w:rPr>
            </w:pPr>
            <w:r w:rsidRPr="00354AC5">
              <w:rPr>
                <w:rFonts w:ascii="標楷體" w:eastAsia="標楷體" w:hAnsi="標楷體" w:hint="eastAsia"/>
                <w:bCs/>
                <w:kern w:val="0"/>
                <w:sz w:val="22"/>
                <w:szCs w:val="22"/>
              </w:rPr>
              <w:t>落實</w:t>
            </w:r>
          </w:p>
        </w:tc>
        <w:tc>
          <w:tcPr>
            <w:tcW w:w="720" w:type="dxa"/>
            <w:vAlign w:val="center"/>
          </w:tcPr>
          <w:p w14:paraId="1782FBC2" w14:textId="77777777" w:rsidR="00C95862" w:rsidRPr="00354AC5" w:rsidRDefault="00C95862" w:rsidP="003B5DBD">
            <w:pPr>
              <w:snapToGrid w:val="0"/>
              <w:spacing w:line="400" w:lineRule="atLeast"/>
              <w:jc w:val="center"/>
              <w:rPr>
                <w:rFonts w:ascii="標楷體" w:eastAsia="標楷體" w:hAnsi="標楷體"/>
                <w:bCs/>
                <w:kern w:val="0"/>
                <w:sz w:val="22"/>
              </w:rPr>
            </w:pPr>
            <w:r w:rsidRPr="00354AC5">
              <w:rPr>
                <w:rFonts w:ascii="標楷體" w:eastAsia="標楷體" w:hAnsi="標楷體" w:hint="eastAsia"/>
                <w:bCs/>
                <w:kern w:val="0"/>
                <w:sz w:val="22"/>
                <w:szCs w:val="22"/>
              </w:rPr>
              <w:t>部分</w:t>
            </w:r>
          </w:p>
          <w:p w14:paraId="1700FE05" w14:textId="77777777" w:rsidR="00C95862" w:rsidRPr="00354AC5" w:rsidRDefault="00C95862" w:rsidP="003B5DBD">
            <w:pPr>
              <w:snapToGrid w:val="0"/>
              <w:spacing w:line="400" w:lineRule="atLeast"/>
              <w:jc w:val="center"/>
              <w:rPr>
                <w:rFonts w:ascii="標楷體" w:eastAsia="標楷體" w:hAnsi="標楷體"/>
                <w:bCs/>
                <w:kern w:val="0"/>
                <w:sz w:val="22"/>
              </w:rPr>
            </w:pPr>
            <w:r w:rsidRPr="00354AC5">
              <w:rPr>
                <w:rFonts w:ascii="標楷體" w:eastAsia="標楷體" w:hAnsi="標楷體" w:hint="eastAsia"/>
                <w:bCs/>
                <w:kern w:val="0"/>
                <w:sz w:val="22"/>
                <w:szCs w:val="22"/>
              </w:rPr>
              <w:t>落實</w:t>
            </w:r>
          </w:p>
        </w:tc>
        <w:tc>
          <w:tcPr>
            <w:tcW w:w="720" w:type="dxa"/>
            <w:vAlign w:val="center"/>
          </w:tcPr>
          <w:p w14:paraId="1C1DD6AB" w14:textId="77777777" w:rsidR="00C95862" w:rsidRPr="00354AC5" w:rsidRDefault="00C95862" w:rsidP="003B5DBD">
            <w:pPr>
              <w:snapToGrid w:val="0"/>
              <w:spacing w:line="400" w:lineRule="atLeast"/>
              <w:jc w:val="center"/>
              <w:rPr>
                <w:rFonts w:ascii="標楷體" w:eastAsia="標楷體" w:hAnsi="標楷體"/>
                <w:bCs/>
                <w:kern w:val="0"/>
                <w:sz w:val="22"/>
              </w:rPr>
            </w:pPr>
            <w:r w:rsidRPr="00354AC5">
              <w:rPr>
                <w:rFonts w:ascii="標楷體" w:eastAsia="標楷體" w:hAnsi="標楷體" w:hint="eastAsia"/>
                <w:bCs/>
                <w:kern w:val="0"/>
                <w:sz w:val="22"/>
                <w:szCs w:val="22"/>
              </w:rPr>
              <w:t>未落實</w:t>
            </w:r>
          </w:p>
        </w:tc>
        <w:tc>
          <w:tcPr>
            <w:tcW w:w="720" w:type="dxa"/>
            <w:vAlign w:val="center"/>
          </w:tcPr>
          <w:p w14:paraId="3FC11139" w14:textId="77777777" w:rsidR="00C95862" w:rsidRPr="00354AC5" w:rsidRDefault="00C95862" w:rsidP="003B5DBD">
            <w:pPr>
              <w:pStyle w:val="Web"/>
              <w:spacing w:before="0" w:beforeAutospacing="0" w:after="0" w:afterAutospacing="0" w:line="440" w:lineRule="exact"/>
              <w:jc w:val="center"/>
              <w:rPr>
                <w:rFonts w:ascii="標楷體" w:eastAsia="標楷體" w:hAnsi="標楷體"/>
                <w:kern w:val="2"/>
                <w:sz w:val="22"/>
              </w:rPr>
            </w:pPr>
            <w:r w:rsidRPr="00354AC5">
              <w:rPr>
                <w:rFonts w:ascii="標楷體" w:eastAsia="標楷體" w:hAnsi="標楷體" w:hint="eastAsia"/>
                <w:kern w:val="2"/>
                <w:sz w:val="22"/>
                <w:szCs w:val="22"/>
              </w:rPr>
              <w:t>不適用</w:t>
            </w:r>
          </w:p>
        </w:tc>
        <w:tc>
          <w:tcPr>
            <w:tcW w:w="720" w:type="dxa"/>
            <w:vAlign w:val="center"/>
          </w:tcPr>
          <w:p w14:paraId="6CBE8CE6" w14:textId="77777777" w:rsidR="00C95862" w:rsidRPr="00354AC5" w:rsidRDefault="00C95862" w:rsidP="003B5DBD">
            <w:pPr>
              <w:pStyle w:val="Web"/>
              <w:spacing w:before="0" w:beforeAutospacing="0" w:after="0" w:afterAutospacing="0" w:line="440" w:lineRule="exact"/>
              <w:jc w:val="center"/>
              <w:rPr>
                <w:rFonts w:ascii="標楷體" w:eastAsia="標楷體" w:hAnsi="標楷體"/>
                <w:kern w:val="2"/>
                <w:sz w:val="22"/>
              </w:rPr>
            </w:pPr>
            <w:r w:rsidRPr="00354AC5">
              <w:rPr>
                <w:rFonts w:ascii="標楷體" w:eastAsia="標楷體" w:hAnsi="標楷體" w:hint="eastAsia"/>
                <w:kern w:val="2"/>
                <w:sz w:val="22"/>
                <w:szCs w:val="22"/>
              </w:rPr>
              <w:t>其他</w:t>
            </w:r>
          </w:p>
        </w:tc>
        <w:tc>
          <w:tcPr>
            <w:tcW w:w="1719" w:type="dxa"/>
            <w:vMerge/>
          </w:tcPr>
          <w:p w14:paraId="6530418C" w14:textId="77777777" w:rsidR="00C95862" w:rsidRPr="00354AC5" w:rsidRDefault="00C95862" w:rsidP="003B5DBD">
            <w:pPr>
              <w:pStyle w:val="Web"/>
              <w:spacing w:before="0" w:beforeAutospacing="0" w:after="0" w:afterAutospacing="0" w:line="440" w:lineRule="exact"/>
              <w:rPr>
                <w:rFonts w:ascii="標楷體" w:eastAsia="標楷體" w:hAnsi="標楷體" w:cs="Times New Roman"/>
                <w:kern w:val="2"/>
              </w:rPr>
            </w:pPr>
          </w:p>
        </w:tc>
      </w:tr>
      <w:tr w:rsidR="00C95862" w:rsidRPr="00354AC5" w14:paraId="4D380CF8" w14:textId="77777777">
        <w:tc>
          <w:tcPr>
            <w:tcW w:w="4320" w:type="dxa"/>
            <w:tcBorders>
              <w:top w:val="nil"/>
              <w:bottom w:val="nil"/>
            </w:tcBorders>
          </w:tcPr>
          <w:p w14:paraId="118406C4" w14:textId="77777777" w:rsidR="00C95862" w:rsidRPr="00354AC5" w:rsidRDefault="00C95862" w:rsidP="00C95862">
            <w:pPr>
              <w:pStyle w:val="Web"/>
              <w:adjustRightInd w:val="0"/>
              <w:snapToGrid w:val="0"/>
              <w:spacing w:before="0" w:beforeAutospacing="0" w:after="0" w:afterAutospacing="0" w:line="280" w:lineRule="exact"/>
              <w:ind w:left="432" w:hangingChars="180" w:hanging="432"/>
              <w:rPr>
                <w:rFonts w:ascii="標楷體" w:eastAsia="標楷體" w:hAnsi="標楷體" w:cs="Times New Roman"/>
                <w:kern w:val="2"/>
              </w:rPr>
            </w:pPr>
            <w:r w:rsidRPr="00354AC5">
              <w:rPr>
                <w:rFonts w:ascii="標楷體" w:eastAsia="標楷體" w:hAnsi="標楷體" w:cs="Times New Roman" w:hint="eastAsia"/>
                <w:kern w:val="2"/>
              </w:rPr>
              <w:t>一、作業流程有效性</w:t>
            </w:r>
          </w:p>
        </w:tc>
        <w:tc>
          <w:tcPr>
            <w:tcW w:w="720" w:type="dxa"/>
            <w:tcBorders>
              <w:top w:val="nil"/>
              <w:bottom w:val="nil"/>
            </w:tcBorders>
          </w:tcPr>
          <w:p w14:paraId="11044D1F" w14:textId="77777777" w:rsidR="00C95862" w:rsidRPr="00354AC5" w:rsidRDefault="00C95862" w:rsidP="003B5DBD">
            <w:pPr>
              <w:pStyle w:val="Web"/>
              <w:spacing w:before="0" w:beforeAutospacing="0" w:after="0" w:afterAutospacing="0" w:line="320" w:lineRule="exact"/>
              <w:rPr>
                <w:rFonts w:ascii="標楷體" w:eastAsia="標楷體" w:hAnsi="標楷體" w:cs="Times New Roman"/>
                <w:kern w:val="2"/>
              </w:rPr>
            </w:pPr>
          </w:p>
        </w:tc>
        <w:tc>
          <w:tcPr>
            <w:tcW w:w="720" w:type="dxa"/>
            <w:tcBorders>
              <w:top w:val="nil"/>
              <w:bottom w:val="nil"/>
            </w:tcBorders>
          </w:tcPr>
          <w:p w14:paraId="6D0F4F6A" w14:textId="77777777" w:rsidR="00C95862" w:rsidRPr="00354AC5" w:rsidRDefault="00C95862" w:rsidP="003B5DBD">
            <w:pPr>
              <w:pStyle w:val="Web"/>
              <w:spacing w:before="0" w:beforeAutospacing="0" w:after="0" w:afterAutospacing="0" w:line="320" w:lineRule="exact"/>
              <w:rPr>
                <w:rFonts w:ascii="標楷體" w:eastAsia="標楷體" w:hAnsi="標楷體" w:cs="Times New Roman"/>
                <w:kern w:val="2"/>
              </w:rPr>
            </w:pPr>
          </w:p>
        </w:tc>
        <w:tc>
          <w:tcPr>
            <w:tcW w:w="720" w:type="dxa"/>
            <w:tcBorders>
              <w:top w:val="nil"/>
              <w:bottom w:val="nil"/>
            </w:tcBorders>
          </w:tcPr>
          <w:p w14:paraId="7F667556" w14:textId="77777777" w:rsidR="00C95862" w:rsidRPr="00354AC5" w:rsidRDefault="00C95862" w:rsidP="003B5DBD">
            <w:pPr>
              <w:pStyle w:val="Web"/>
              <w:spacing w:before="0" w:beforeAutospacing="0" w:after="0" w:afterAutospacing="0" w:line="320" w:lineRule="exact"/>
              <w:rPr>
                <w:rFonts w:ascii="標楷體" w:eastAsia="標楷體" w:hAnsi="標楷體" w:cs="Times New Roman"/>
                <w:kern w:val="2"/>
              </w:rPr>
            </w:pPr>
          </w:p>
        </w:tc>
        <w:tc>
          <w:tcPr>
            <w:tcW w:w="720" w:type="dxa"/>
            <w:tcBorders>
              <w:top w:val="nil"/>
              <w:bottom w:val="nil"/>
            </w:tcBorders>
          </w:tcPr>
          <w:p w14:paraId="18B070BC" w14:textId="77777777" w:rsidR="00C95862" w:rsidRPr="00354AC5" w:rsidRDefault="00C95862" w:rsidP="003B5DBD">
            <w:pPr>
              <w:pStyle w:val="Web"/>
              <w:spacing w:before="0" w:beforeAutospacing="0" w:after="0" w:afterAutospacing="0" w:line="320" w:lineRule="exact"/>
              <w:rPr>
                <w:rFonts w:ascii="標楷體" w:eastAsia="標楷體" w:hAnsi="標楷體" w:cs="Times New Roman"/>
                <w:kern w:val="2"/>
              </w:rPr>
            </w:pPr>
          </w:p>
        </w:tc>
        <w:tc>
          <w:tcPr>
            <w:tcW w:w="720" w:type="dxa"/>
            <w:tcBorders>
              <w:top w:val="nil"/>
              <w:bottom w:val="nil"/>
            </w:tcBorders>
          </w:tcPr>
          <w:p w14:paraId="43E1A5F4" w14:textId="77777777" w:rsidR="00C95862" w:rsidRPr="00354AC5" w:rsidRDefault="00C95862" w:rsidP="003B5DBD">
            <w:pPr>
              <w:pStyle w:val="Web"/>
              <w:spacing w:before="0" w:beforeAutospacing="0" w:after="0" w:afterAutospacing="0" w:line="320" w:lineRule="exact"/>
              <w:rPr>
                <w:rFonts w:ascii="標楷體" w:eastAsia="標楷體" w:hAnsi="標楷體" w:cs="Times New Roman"/>
                <w:kern w:val="2"/>
              </w:rPr>
            </w:pPr>
          </w:p>
        </w:tc>
        <w:tc>
          <w:tcPr>
            <w:tcW w:w="1719" w:type="dxa"/>
            <w:tcBorders>
              <w:top w:val="nil"/>
              <w:bottom w:val="nil"/>
            </w:tcBorders>
          </w:tcPr>
          <w:p w14:paraId="42A84A52" w14:textId="77777777" w:rsidR="00C95862" w:rsidRPr="00354AC5" w:rsidRDefault="00C95862" w:rsidP="003B5DBD">
            <w:pPr>
              <w:pStyle w:val="Web"/>
              <w:spacing w:before="0" w:beforeAutospacing="0" w:after="0" w:afterAutospacing="0" w:line="320" w:lineRule="exact"/>
              <w:rPr>
                <w:rFonts w:ascii="標楷體" w:eastAsia="標楷體" w:hAnsi="標楷體" w:cs="Times New Roman"/>
                <w:kern w:val="2"/>
              </w:rPr>
            </w:pPr>
          </w:p>
        </w:tc>
      </w:tr>
      <w:tr w:rsidR="00C95862" w:rsidRPr="00354AC5" w14:paraId="2AB4B309" w14:textId="77777777">
        <w:tc>
          <w:tcPr>
            <w:tcW w:w="4320" w:type="dxa"/>
            <w:tcBorders>
              <w:top w:val="nil"/>
              <w:bottom w:val="nil"/>
            </w:tcBorders>
          </w:tcPr>
          <w:p w14:paraId="7A56767C" w14:textId="77777777" w:rsidR="00C95862" w:rsidRPr="00354AC5" w:rsidRDefault="00C95862" w:rsidP="00C95862">
            <w:pPr>
              <w:pStyle w:val="Web"/>
              <w:adjustRightInd w:val="0"/>
              <w:snapToGrid w:val="0"/>
              <w:spacing w:before="0" w:beforeAutospacing="0" w:after="0" w:afterAutospacing="0" w:line="280" w:lineRule="exact"/>
              <w:ind w:leftChars="50" w:left="600" w:hangingChars="200" w:hanging="480"/>
              <w:rPr>
                <w:rFonts w:ascii="標楷體" w:eastAsia="標楷體" w:hAnsi="標楷體" w:cs="Times New Roman"/>
                <w:kern w:val="2"/>
              </w:rPr>
            </w:pPr>
            <w:r w:rsidRPr="00354AC5">
              <w:rPr>
                <w:rFonts w:ascii="標楷體" w:eastAsia="標楷體" w:hAnsi="標楷體" w:cs="Times New Roman"/>
                <w:kern w:val="2"/>
              </w:rPr>
              <w:t>(</w:t>
            </w:r>
            <w:proofErr w:type="gramStart"/>
            <w:r w:rsidRPr="00354AC5">
              <w:rPr>
                <w:rFonts w:ascii="標楷體" w:eastAsia="標楷體" w:hAnsi="標楷體" w:cs="Times New Roman" w:hint="eastAsia"/>
                <w:kern w:val="2"/>
              </w:rPr>
              <w:t>一</w:t>
            </w:r>
            <w:proofErr w:type="gramEnd"/>
            <w:r w:rsidRPr="00354AC5">
              <w:rPr>
                <w:rFonts w:ascii="標楷體" w:eastAsia="標楷體" w:hAnsi="標楷體" w:cs="Times New Roman"/>
                <w:kern w:val="2"/>
              </w:rPr>
              <w:t>)</w:t>
            </w:r>
            <w:r w:rsidRPr="00354AC5">
              <w:rPr>
                <w:rFonts w:ascii="標楷體" w:eastAsia="標楷體" w:hAnsi="標楷體" w:cs="Times New Roman" w:hint="eastAsia"/>
                <w:kern w:val="2"/>
              </w:rPr>
              <w:t>作業程序說明表及作業流程圖之製作是否與規定相符。</w:t>
            </w:r>
          </w:p>
          <w:p w14:paraId="620C5E91" w14:textId="77777777" w:rsidR="00C95862" w:rsidRPr="00354AC5" w:rsidRDefault="00C95862" w:rsidP="00C95862">
            <w:pPr>
              <w:pStyle w:val="Web"/>
              <w:adjustRightInd w:val="0"/>
              <w:snapToGrid w:val="0"/>
              <w:spacing w:before="0" w:beforeAutospacing="0" w:after="0" w:afterAutospacing="0" w:line="280" w:lineRule="exact"/>
              <w:ind w:leftChars="50" w:left="600" w:hangingChars="200" w:hanging="480"/>
              <w:rPr>
                <w:rFonts w:ascii="標楷體" w:eastAsia="標楷體" w:hAnsi="標楷體" w:cs="Times New Roman"/>
                <w:kern w:val="2"/>
              </w:rPr>
            </w:pPr>
            <w:r w:rsidRPr="00354AC5">
              <w:rPr>
                <w:rFonts w:ascii="標楷體" w:eastAsia="標楷體" w:hAnsi="標楷體" w:cs="Times New Roman"/>
                <w:kern w:val="2"/>
              </w:rPr>
              <w:t>(</w:t>
            </w:r>
            <w:r w:rsidRPr="00354AC5">
              <w:rPr>
                <w:rFonts w:ascii="標楷體" w:eastAsia="標楷體" w:hAnsi="標楷體" w:cs="Times New Roman" w:hint="eastAsia"/>
                <w:kern w:val="2"/>
              </w:rPr>
              <w:t>二</w:t>
            </w:r>
            <w:r w:rsidRPr="00354AC5">
              <w:rPr>
                <w:rFonts w:ascii="標楷體" w:eastAsia="標楷體" w:hAnsi="標楷體" w:cs="Times New Roman"/>
                <w:kern w:val="2"/>
              </w:rPr>
              <w:t>)</w:t>
            </w:r>
            <w:r w:rsidRPr="00354AC5">
              <w:rPr>
                <w:rFonts w:ascii="標楷體" w:eastAsia="標楷體" w:hAnsi="標楷體" w:cs="Times New Roman" w:hint="eastAsia"/>
                <w:kern w:val="2"/>
              </w:rPr>
              <w:t>內部控制制度是否有效設計及執行。</w:t>
            </w:r>
          </w:p>
        </w:tc>
        <w:tc>
          <w:tcPr>
            <w:tcW w:w="720" w:type="dxa"/>
            <w:tcBorders>
              <w:top w:val="nil"/>
              <w:bottom w:val="nil"/>
            </w:tcBorders>
          </w:tcPr>
          <w:p w14:paraId="0F94D3B2" w14:textId="77777777" w:rsidR="00C95862" w:rsidRPr="00354AC5" w:rsidRDefault="00C95862" w:rsidP="003B5DBD">
            <w:pPr>
              <w:pStyle w:val="Web"/>
              <w:spacing w:before="0" w:beforeAutospacing="0" w:after="0" w:afterAutospacing="0" w:line="320" w:lineRule="exact"/>
              <w:rPr>
                <w:rFonts w:ascii="標楷體" w:eastAsia="標楷體" w:hAnsi="標楷體" w:cs="Times New Roman"/>
                <w:kern w:val="2"/>
              </w:rPr>
            </w:pPr>
          </w:p>
        </w:tc>
        <w:tc>
          <w:tcPr>
            <w:tcW w:w="720" w:type="dxa"/>
            <w:tcBorders>
              <w:top w:val="nil"/>
              <w:bottom w:val="nil"/>
            </w:tcBorders>
          </w:tcPr>
          <w:p w14:paraId="5B8A002C" w14:textId="77777777" w:rsidR="00C95862" w:rsidRPr="00354AC5" w:rsidRDefault="00C95862" w:rsidP="003B5DBD">
            <w:pPr>
              <w:pStyle w:val="Web"/>
              <w:spacing w:before="0" w:beforeAutospacing="0" w:after="0" w:afterAutospacing="0" w:line="320" w:lineRule="exact"/>
              <w:rPr>
                <w:rFonts w:ascii="標楷體" w:eastAsia="標楷體" w:hAnsi="標楷體" w:cs="Times New Roman"/>
                <w:kern w:val="2"/>
              </w:rPr>
            </w:pPr>
          </w:p>
        </w:tc>
        <w:tc>
          <w:tcPr>
            <w:tcW w:w="720" w:type="dxa"/>
            <w:tcBorders>
              <w:top w:val="nil"/>
              <w:bottom w:val="nil"/>
            </w:tcBorders>
          </w:tcPr>
          <w:p w14:paraId="58356DC7" w14:textId="77777777" w:rsidR="00C95862" w:rsidRPr="00354AC5" w:rsidRDefault="00C95862" w:rsidP="003B5DBD">
            <w:pPr>
              <w:pStyle w:val="Web"/>
              <w:spacing w:before="0" w:beforeAutospacing="0" w:after="0" w:afterAutospacing="0" w:line="320" w:lineRule="exact"/>
              <w:rPr>
                <w:rFonts w:ascii="標楷體" w:eastAsia="標楷體" w:hAnsi="標楷體" w:cs="Times New Roman"/>
                <w:kern w:val="2"/>
              </w:rPr>
            </w:pPr>
          </w:p>
        </w:tc>
        <w:tc>
          <w:tcPr>
            <w:tcW w:w="720" w:type="dxa"/>
            <w:tcBorders>
              <w:top w:val="nil"/>
              <w:bottom w:val="nil"/>
            </w:tcBorders>
          </w:tcPr>
          <w:p w14:paraId="14C14450" w14:textId="77777777" w:rsidR="00C95862" w:rsidRPr="00354AC5" w:rsidRDefault="00C95862" w:rsidP="003B5DBD">
            <w:pPr>
              <w:pStyle w:val="Web"/>
              <w:spacing w:before="0" w:beforeAutospacing="0" w:after="0" w:afterAutospacing="0" w:line="320" w:lineRule="exact"/>
              <w:rPr>
                <w:rFonts w:ascii="標楷體" w:eastAsia="標楷體" w:hAnsi="標楷體" w:cs="Times New Roman"/>
                <w:kern w:val="2"/>
              </w:rPr>
            </w:pPr>
          </w:p>
        </w:tc>
        <w:tc>
          <w:tcPr>
            <w:tcW w:w="720" w:type="dxa"/>
            <w:tcBorders>
              <w:top w:val="nil"/>
              <w:bottom w:val="nil"/>
            </w:tcBorders>
          </w:tcPr>
          <w:p w14:paraId="55665C72" w14:textId="77777777" w:rsidR="00C95862" w:rsidRPr="00354AC5" w:rsidRDefault="00C95862" w:rsidP="003B5DBD">
            <w:pPr>
              <w:pStyle w:val="Web"/>
              <w:spacing w:before="0" w:beforeAutospacing="0" w:after="0" w:afterAutospacing="0" w:line="320" w:lineRule="exact"/>
              <w:rPr>
                <w:rFonts w:ascii="標楷體" w:eastAsia="標楷體" w:hAnsi="標楷體" w:cs="Times New Roman"/>
                <w:kern w:val="2"/>
              </w:rPr>
            </w:pPr>
          </w:p>
        </w:tc>
        <w:tc>
          <w:tcPr>
            <w:tcW w:w="1719" w:type="dxa"/>
            <w:tcBorders>
              <w:top w:val="nil"/>
              <w:bottom w:val="nil"/>
            </w:tcBorders>
          </w:tcPr>
          <w:p w14:paraId="52F561C5" w14:textId="77777777" w:rsidR="00C95862" w:rsidRPr="00354AC5" w:rsidRDefault="00C95862" w:rsidP="003B5DBD">
            <w:pPr>
              <w:pStyle w:val="Web"/>
              <w:spacing w:before="0" w:beforeAutospacing="0" w:after="0" w:afterAutospacing="0" w:line="320" w:lineRule="exact"/>
              <w:rPr>
                <w:rFonts w:ascii="標楷體" w:eastAsia="標楷體" w:hAnsi="標楷體" w:cs="Times New Roman"/>
                <w:kern w:val="2"/>
              </w:rPr>
            </w:pPr>
          </w:p>
        </w:tc>
      </w:tr>
      <w:tr w:rsidR="00C95862" w:rsidRPr="00354AC5" w14:paraId="209D4621" w14:textId="77777777">
        <w:tc>
          <w:tcPr>
            <w:tcW w:w="4320" w:type="dxa"/>
            <w:tcBorders>
              <w:bottom w:val="nil"/>
            </w:tcBorders>
          </w:tcPr>
          <w:p w14:paraId="71452C65" w14:textId="77777777" w:rsidR="00C95862" w:rsidRPr="000D0F78" w:rsidRDefault="00C95862" w:rsidP="003B5DBD">
            <w:pPr>
              <w:widowControl/>
              <w:jc w:val="both"/>
              <w:rPr>
                <w:rFonts w:ascii="標楷體" w:eastAsia="標楷體" w:hAnsi="標楷體" w:cs="新細明體"/>
              </w:rPr>
            </w:pPr>
            <w:r w:rsidRPr="000D0F78">
              <w:rPr>
                <w:rFonts w:ascii="標楷體" w:eastAsia="標楷體" w:hAnsi="標楷體" w:cs="新細明體" w:hint="eastAsia"/>
              </w:rPr>
              <w:t>二、公務人員撫</w:t>
            </w:r>
            <w:proofErr w:type="gramStart"/>
            <w:r w:rsidRPr="000D0F78">
              <w:rPr>
                <w:rFonts w:ascii="標楷體" w:eastAsia="標楷體" w:hAnsi="標楷體" w:cs="新細明體" w:hint="eastAsia"/>
              </w:rPr>
              <w:t>卹</w:t>
            </w:r>
            <w:proofErr w:type="gramEnd"/>
            <w:r w:rsidRPr="000D0F78">
              <w:rPr>
                <w:rFonts w:ascii="標楷體" w:eastAsia="標楷體" w:hAnsi="標楷體" w:cs="新細明體" w:hint="eastAsia"/>
              </w:rPr>
              <w:t>案件報送作業：</w:t>
            </w:r>
          </w:p>
        </w:tc>
        <w:tc>
          <w:tcPr>
            <w:tcW w:w="720" w:type="dxa"/>
            <w:tcBorders>
              <w:bottom w:val="nil"/>
            </w:tcBorders>
          </w:tcPr>
          <w:p w14:paraId="05C50D84" w14:textId="77777777" w:rsidR="00C95862" w:rsidRPr="00354AC5" w:rsidRDefault="00C95862" w:rsidP="003B5DBD">
            <w:pPr>
              <w:pStyle w:val="a7"/>
              <w:spacing w:line="320" w:lineRule="exact"/>
              <w:rPr>
                <w:rFonts w:ascii="標楷體" w:eastAsia="標楷體" w:hAnsi="標楷體"/>
              </w:rPr>
            </w:pPr>
          </w:p>
        </w:tc>
        <w:tc>
          <w:tcPr>
            <w:tcW w:w="720" w:type="dxa"/>
            <w:tcBorders>
              <w:bottom w:val="nil"/>
            </w:tcBorders>
          </w:tcPr>
          <w:p w14:paraId="73A426F0" w14:textId="77777777" w:rsidR="00C95862" w:rsidRPr="00354AC5" w:rsidRDefault="00C95862" w:rsidP="003B5DBD">
            <w:pPr>
              <w:pStyle w:val="a7"/>
              <w:spacing w:line="320" w:lineRule="exact"/>
              <w:rPr>
                <w:rFonts w:ascii="標楷體" w:eastAsia="標楷體" w:hAnsi="標楷體"/>
              </w:rPr>
            </w:pPr>
          </w:p>
        </w:tc>
        <w:tc>
          <w:tcPr>
            <w:tcW w:w="720" w:type="dxa"/>
            <w:tcBorders>
              <w:bottom w:val="nil"/>
            </w:tcBorders>
          </w:tcPr>
          <w:p w14:paraId="7B76C8E8" w14:textId="77777777" w:rsidR="00C95862" w:rsidRPr="00354AC5" w:rsidRDefault="00C95862" w:rsidP="003B5DBD">
            <w:pPr>
              <w:pStyle w:val="a7"/>
              <w:spacing w:line="320" w:lineRule="exact"/>
              <w:rPr>
                <w:rFonts w:ascii="標楷體" w:eastAsia="標楷體" w:hAnsi="標楷體"/>
              </w:rPr>
            </w:pPr>
          </w:p>
        </w:tc>
        <w:tc>
          <w:tcPr>
            <w:tcW w:w="720" w:type="dxa"/>
            <w:tcBorders>
              <w:bottom w:val="nil"/>
            </w:tcBorders>
          </w:tcPr>
          <w:p w14:paraId="17067913" w14:textId="77777777" w:rsidR="00C95862" w:rsidRPr="00354AC5" w:rsidRDefault="00C95862" w:rsidP="003B5DBD">
            <w:pPr>
              <w:pStyle w:val="a7"/>
              <w:spacing w:line="320" w:lineRule="exact"/>
              <w:rPr>
                <w:rFonts w:ascii="標楷體" w:eastAsia="標楷體" w:hAnsi="標楷體"/>
              </w:rPr>
            </w:pPr>
          </w:p>
        </w:tc>
        <w:tc>
          <w:tcPr>
            <w:tcW w:w="720" w:type="dxa"/>
            <w:tcBorders>
              <w:bottom w:val="nil"/>
            </w:tcBorders>
          </w:tcPr>
          <w:p w14:paraId="6E5F8D10" w14:textId="77777777" w:rsidR="00C95862" w:rsidRPr="00354AC5" w:rsidRDefault="00C95862" w:rsidP="003B5DBD">
            <w:pPr>
              <w:pStyle w:val="a7"/>
              <w:spacing w:line="320" w:lineRule="exact"/>
              <w:rPr>
                <w:rFonts w:ascii="標楷體" w:eastAsia="標楷體" w:hAnsi="標楷體"/>
              </w:rPr>
            </w:pPr>
          </w:p>
        </w:tc>
        <w:tc>
          <w:tcPr>
            <w:tcW w:w="1719" w:type="dxa"/>
            <w:tcBorders>
              <w:bottom w:val="nil"/>
            </w:tcBorders>
          </w:tcPr>
          <w:p w14:paraId="62B3A3BC" w14:textId="77777777" w:rsidR="00C95862" w:rsidRPr="00354AC5" w:rsidRDefault="00C95862" w:rsidP="003B5DBD">
            <w:pPr>
              <w:pStyle w:val="a7"/>
              <w:spacing w:line="320" w:lineRule="exact"/>
              <w:rPr>
                <w:rFonts w:ascii="標楷體" w:eastAsia="標楷體" w:hAnsi="標楷體"/>
              </w:rPr>
            </w:pPr>
          </w:p>
        </w:tc>
      </w:tr>
      <w:tr w:rsidR="00C95862" w:rsidRPr="00354AC5" w14:paraId="063A772E" w14:textId="77777777">
        <w:tc>
          <w:tcPr>
            <w:tcW w:w="4320" w:type="dxa"/>
            <w:tcBorders>
              <w:top w:val="nil"/>
              <w:bottom w:val="nil"/>
            </w:tcBorders>
          </w:tcPr>
          <w:p w14:paraId="4C9829DE" w14:textId="37FD4453" w:rsidR="00C95862" w:rsidRPr="000D0F78" w:rsidRDefault="00C95862" w:rsidP="00012083">
            <w:pPr>
              <w:widowControl/>
              <w:numPr>
                <w:ilvl w:val="0"/>
                <w:numId w:val="49"/>
              </w:numPr>
              <w:ind w:left="462"/>
              <w:jc w:val="both"/>
              <w:rPr>
                <w:rFonts w:ascii="標楷體" w:eastAsia="標楷體" w:hAnsi="標楷體" w:cs="新細明體"/>
              </w:rPr>
            </w:pPr>
            <w:r w:rsidRPr="000D0F78">
              <w:rPr>
                <w:rFonts w:ascii="標楷體" w:eastAsia="標楷體" w:hAnsi="標楷體" w:cs="新細明體" w:hint="eastAsia"/>
              </w:rPr>
              <w:t>檢查撫</w:t>
            </w:r>
            <w:proofErr w:type="gramStart"/>
            <w:r w:rsidRPr="000D0F78">
              <w:rPr>
                <w:rFonts w:ascii="標楷體" w:eastAsia="標楷體" w:hAnsi="標楷體" w:cs="新細明體" w:hint="eastAsia"/>
              </w:rPr>
              <w:t>卹事實表各欄</w:t>
            </w:r>
            <w:proofErr w:type="gramEnd"/>
            <w:r w:rsidRPr="000D0F78">
              <w:rPr>
                <w:rFonts w:ascii="標楷體" w:eastAsia="標楷體" w:hAnsi="標楷體" w:cs="新細明體" w:hint="eastAsia"/>
              </w:rPr>
              <w:t>內容</w:t>
            </w:r>
            <w:proofErr w:type="gramStart"/>
            <w:r w:rsidRPr="000D0F78">
              <w:rPr>
                <w:rFonts w:ascii="標楷體" w:eastAsia="標楷體" w:hAnsi="標楷體" w:cs="新細明體" w:hint="eastAsia"/>
              </w:rPr>
              <w:t>是否均已詳實</w:t>
            </w:r>
            <w:proofErr w:type="gramEnd"/>
            <w:r w:rsidRPr="000D0F78">
              <w:rPr>
                <w:rFonts w:ascii="標楷體" w:eastAsia="標楷體" w:hAnsi="標楷體" w:cs="新細明體" w:hint="eastAsia"/>
              </w:rPr>
              <w:t>填列？有無簽名蓋章？欄位是否勾選？</w:t>
            </w:r>
          </w:p>
        </w:tc>
        <w:tc>
          <w:tcPr>
            <w:tcW w:w="720" w:type="dxa"/>
            <w:tcBorders>
              <w:top w:val="nil"/>
              <w:bottom w:val="nil"/>
            </w:tcBorders>
          </w:tcPr>
          <w:p w14:paraId="048B073D" w14:textId="77777777" w:rsidR="00C95862" w:rsidRPr="00354AC5" w:rsidRDefault="00C95862" w:rsidP="003B5DBD">
            <w:pPr>
              <w:pStyle w:val="a7"/>
              <w:spacing w:line="320" w:lineRule="exact"/>
              <w:rPr>
                <w:rFonts w:ascii="標楷體" w:eastAsia="標楷體" w:hAnsi="標楷體"/>
              </w:rPr>
            </w:pPr>
          </w:p>
        </w:tc>
        <w:tc>
          <w:tcPr>
            <w:tcW w:w="720" w:type="dxa"/>
            <w:tcBorders>
              <w:top w:val="nil"/>
              <w:bottom w:val="nil"/>
            </w:tcBorders>
          </w:tcPr>
          <w:p w14:paraId="64A15D9D" w14:textId="77777777" w:rsidR="00C95862" w:rsidRPr="00354AC5" w:rsidRDefault="00C95862" w:rsidP="003B5DBD">
            <w:pPr>
              <w:pStyle w:val="a7"/>
              <w:spacing w:line="320" w:lineRule="exact"/>
              <w:rPr>
                <w:rFonts w:ascii="標楷體" w:eastAsia="標楷體" w:hAnsi="標楷體"/>
              </w:rPr>
            </w:pPr>
          </w:p>
        </w:tc>
        <w:tc>
          <w:tcPr>
            <w:tcW w:w="720" w:type="dxa"/>
            <w:tcBorders>
              <w:top w:val="nil"/>
              <w:bottom w:val="nil"/>
            </w:tcBorders>
          </w:tcPr>
          <w:p w14:paraId="1D91418E" w14:textId="77777777" w:rsidR="00C95862" w:rsidRPr="00354AC5" w:rsidRDefault="00C95862" w:rsidP="003B5DBD">
            <w:pPr>
              <w:pStyle w:val="a7"/>
              <w:spacing w:line="320" w:lineRule="exact"/>
              <w:rPr>
                <w:rFonts w:ascii="標楷體" w:eastAsia="標楷體" w:hAnsi="標楷體"/>
              </w:rPr>
            </w:pPr>
          </w:p>
        </w:tc>
        <w:tc>
          <w:tcPr>
            <w:tcW w:w="720" w:type="dxa"/>
            <w:tcBorders>
              <w:top w:val="nil"/>
              <w:bottom w:val="nil"/>
            </w:tcBorders>
          </w:tcPr>
          <w:p w14:paraId="688C9F2D" w14:textId="77777777" w:rsidR="00C95862" w:rsidRPr="00354AC5" w:rsidRDefault="00C95862" w:rsidP="003B5DBD">
            <w:pPr>
              <w:pStyle w:val="a7"/>
              <w:spacing w:line="320" w:lineRule="exact"/>
              <w:rPr>
                <w:rFonts w:ascii="標楷體" w:eastAsia="標楷體" w:hAnsi="標楷體"/>
              </w:rPr>
            </w:pPr>
          </w:p>
        </w:tc>
        <w:tc>
          <w:tcPr>
            <w:tcW w:w="720" w:type="dxa"/>
            <w:tcBorders>
              <w:top w:val="nil"/>
              <w:bottom w:val="nil"/>
            </w:tcBorders>
          </w:tcPr>
          <w:p w14:paraId="75C38332" w14:textId="77777777" w:rsidR="00C95862" w:rsidRPr="00354AC5" w:rsidRDefault="00C95862" w:rsidP="003B5DBD">
            <w:pPr>
              <w:pStyle w:val="a7"/>
              <w:spacing w:line="320" w:lineRule="exact"/>
              <w:rPr>
                <w:rFonts w:ascii="標楷體" w:eastAsia="標楷體" w:hAnsi="標楷體"/>
              </w:rPr>
            </w:pPr>
          </w:p>
        </w:tc>
        <w:tc>
          <w:tcPr>
            <w:tcW w:w="1719" w:type="dxa"/>
            <w:tcBorders>
              <w:top w:val="nil"/>
              <w:bottom w:val="nil"/>
            </w:tcBorders>
          </w:tcPr>
          <w:p w14:paraId="688D0D0C" w14:textId="77777777" w:rsidR="00C95862" w:rsidRPr="00354AC5" w:rsidRDefault="00C95862" w:rsidP="003B5DBD">
            <w:pPr>
              <w:pStyle w:val="a7"/>
              <w:spacing w:line="320" w:lineRule="exact"/>
              <w:rPr>
                <w:rFonts w:ascii="標楷體" w:eastAsia="標楷體" w:hAnsi="標楷體"/>
              </w:rPr>
            </w:pPr>
          </w:p>
        </w:tc>
      </w:tr>
      <w:tr w:rsidR="00C95862" w:rsidRPr="00354AC5" w14:paraId="52EDEACE" w14:textId="77777777">
        <w:tc>
          <w:tcPr>
            <w:tcW w:w="4320" w:type="dxa"/>
            <w:tcBorders>
              <w:top w:val="nil"/>
              <w:bottom w:val="nil"/>
            </w:tcBorders>
          </w:tcPr>
          <w:p w14:paraId="0BFACFD2" w14:textId="15AF01AD" w:rsidR="00C95862" w:rsidRPr="000D0F78" w:rsidRDefault="00C95862" w:rsidP="00012083">
            <w:pPr>
              <w:widowControl/>
              <w:numPr>
                <w:ilvl w:val="0"/>
                <w:numId w:val="49"/>
              </w:numPr>
              <w:ind w:left="462"/>
              <w:jc w:val="both"/>
              <w:rPr>
                <w:rFonts w:ascii="標楷體" w:eastAsia="標楷體" w:hAnsi="標楷體" w:cs="新細明體"/>
              </w:rPr>
            </w:pPr>
            <w:r w:rsidRPr="000D0F78">
              <w:rPr>
                <w:rFonts w:ascii="標楷體" w:eastAsia="標楷體" w:hAnsi="標楷體" w:cs="新細明體" w:hint="eastAsia"/>
              </w:rPr>
              <w:t>逐項查驗應附之表件是否齊備？</w:t>
            </w:r>
          </w:p>
        </w:tc>
        <w:tc>
          <w:tcPr>
            <w:tcW w:w="720" w:type="dxa"/>
            <w:tcBorders>
              <w:top w:val="nil"/>
              <w:bottom w:val="nil"/>
            </w:tcBorders>
          </w:tcPr>
          <w:p w14:paraId="30034FEE" w14:textId="77777777" w:rsidR="00C95862" w:rsidRPr="00354AC5" w:rsidRDefault="00C95862" w:rsidP="003B5DBD">
            <w:pPr>
              <w:pStyle w:val="a7"/>
              <w:spacing w:line="320" w:lineRule="exact"/>
              <w:rPr>
                <w:rFonts w:ascii="標楷體" w:eastAsia="標楷體" w:hAnsi="標楷體"/>
              </w:rPr>
            </w:pPr>
          </w:p>
        </w:tc>
        <w:tc>
          <w:tcPr>
            <w:tcW w:w="720" w:type="dxa"/>
            <w:tcBorders>
              <w:top w:val="nil"/>
              <w:bottom w:val="nil"/>
            </w:tcBorders>
          </w:tcPr>
          <w:p w14:paraId="0A1E307C" w14:textId="77777777" w:rsidR="00C95862" w:rsidRPr="00354AC5" w:rsidRDefault="00C95862" w:rsidP="003B5DBD">
            <w:pPr>
              <w:pStyle w:val="a7"/>
              <w:spacing w:line="320" w:lineRule="exact"/>
              <w:rPr>
                <w:rFonts w:ascii="標楷體" w:eastAsia="標楷體" w:hAnsi="標楷體"/>
              </w:rPr>
            </w:pPr>
          </w:p>
        </w:tc>
        <w:tc>
          <w:tcPr>
            <w:tcW w:w="720" w:type="dxa"/>
            <w:tcBorders>
              <w:top w:val="nil"/>
              <w:bottom w:val="nil"/>
            </w:tcBorders>
          </w:tcPr>
          <w:p w14:paraId="4336C26A" w14:textId="77777777" w:rsidR="00C95862" w:rsidRPr="00354AC5" w:rsidRDefault="00C95862" w:rsidP="003B5DBD">
            <w:pPr>
              <w:pStyle w:val="a7"/>
              <w:spacing w:line="320" w:lineRule="exact"/>
              <w:rPr>
                <w:rFonts w:ascii="標楷體" w:eastAsia="標楷體" w:hAnsi="標楷體"/>
              </w:rPr>
            </w:pPr>
          </w:p>
        </w:tc>
        <w:tc>
          <w:tcPr>
            <w:tcW w:w="720" w:type="dxa"/>
            <w:tcBorders>
              <w:top w:val="nil"/>
              <w:bottom w:val="nil"/>
            </w:tcBorders>
          </w:tcPr>
          <w:p w14:paraId="26CD2D48" w14:textId="77777777" w:rsidR="00C95862" w:rsidRPr="00354AC5" w:rsidRDefault="00C95862" w:rsidP="003B5DBD">
            <w:pPr>
              <w:pStyle w:val="a7"/>
              <w:spacing w:line="320" w:lineRule="exact"/>
              <w:rPr>
                <w:rFonts w:ascii="標楷體" w:eastAsia="標楷體" w:hAnsi="標楷體"/>
              </w:rPr>
            </w:pPr>
          </w:p>
        </w:tc>
        <w:tc>
          <w:tcPr>
            <w:tcW w:w="720" w:type="dxa"/>
            <w:tcBorders>
              <w:top w:val="nil"/>
              <w:bottom w:val="nil"/>
            </w:tcBorders>
          </w:tcPr>
          <w:p w14:paraId="284EF5A7" w14:textId="77777777" w:rsidR="00C95862" w:rsidRPr="00354AC5" w:rsidRDefault="00C95862" w:rsidP="003B5DBD">
            <w:pPr>
              <w:pStyle w:val="a7"/>
              <w:spacing w:line="320" w:lineRule="exact"/>
              <w:rPr>
                <w:rFonts w:ascii="標楷體" w:eastAsia="標楷體" w:hAnsi="標楷體"/>
              </w:rPr>
            </w:pPr>
          </w:p>
        </w:tc>
        <w:tc>
          <w:tcPr>
            <w:tcW w:w="1719" w:type="dxa"/>
            <w:tcBorders>
              <w:top w:val="nil"/>
              <w:bottom w:val="nil"/>
            </w:tcBorders>
          </w:tcPr>
          <w:p w14:paraId="7832E0FB" w14:textId="77777777" w:rsidR="00C95862" w:rsidRPr="00354AC5" w:rsidRDefault="00C95862" w:rsidP="003B5DBD">
            <w:pPr>
              <w:pStyle w:val="a7"/>
              <w:spacing w:line="320" w:lineRule="exact"/>
              <w:rPr>
                <w:rFonts w:ascii="標楷體" w:eastAsia="標楷體" w:hAnsi="標楷體"/>
              </w:rPr>
            </w:pPr>
          </w:p>
        </w:tc>
      </w:tr>
      <w:tr w:rsidR="00C95862" w:rsidRPr="00354AC5" w14:paraId="28FEB6C0" w14:textId="77777777">
        <w:tc>
          <w:tcPr>
            <w:tcW w:w="4320" w:type="dxa"/>
            <w:tcBorders>
              <w:top w:val="nil"/>
              <w:bottom w:val="nil"/>
            </w:tcBorders>
          </w:tcPr>
          <w:p w14:paraId="0C55B0CA" w14:textId="5E9FB8F2" w:rsidR="00C95862" w:rsidRPr="000D0F78" w:rsidRDefault="00C95862" w:rsidP="00012083">
            <w:pPr>
              <w:widowControl/>
              <w:numPr>
                <w:ilvl w:val="0"/>
                <w:numId w:val="49"/>
              </w:numPr>
              <w:ind w:left="462"/>
              <w:jc w:val="both"/>
              <w:rPr>
                <w:rFonts w:ascii="標楷體" w:eastAsia="標楷體" w:hAnsi="標楷體" w:cs="新細明體"/>
              </w:rPr>
            </w:pPr>
            <w:r w:rsidRPr="000D0F78">
              <w:rPr>
                <w:rFonts w:ascii="標楷體" w:eastAsia="標楷體" w:hAnsi="標楷體" w:cs="新細明體" w:hint="eastAsia"/>
              </w:rPr>
              <w:t>查驗任職年資是否</w:t>
            </w:r>
            <w:proofErr w:type="gramStart"/>
            <w:r w:rsidRPr="000D0F78">
              <w:rPr>
                <w:rFonts w:ascii="標楷體" w:eastAsia="標楷體" w:hAnsi="標楷體" w:cs="新細明體" w:hint="eastAsia"/>
              </w:rPr>
              <w:t>均合於採</w:t>
            </w:r>
            <w:proofErr w:type="gramEnd"/>
            <w:r w:rsidRPr="000D0F78">
              <w:rPr>
                <w:rFonts w:ascii="標楷體" w:eastAsia="標楷體" w:hAnsi="標楷體" w:cs="新細明體" w:hint="eastAsia"/>
              </w:rPr>
              <w:t>計規定？如有未送審年資，是否已行文辦理年資查證？經歷年資有</w:t>
            </w:r>
            <w:proofErr w:type="gramStart"/>
            <w:r w:rsidRPr="000D0F78">
              <w:rPr>
                <w:rFonts w:ascii="標楷體" w:eastAsia="標楷體" w:hAnsi="標楷體" w:cs="新細明體" w:hint="eastAsia"/>
              </w:rPr>
              <w:t>無誤漏需辦理</w:t>
            </w:r>
            <w:proofErr w:type="gramEnd"/>
            <w:r w:rsidRPr="000D0F78">
              <w:rPr>
                <w:rFonts w:ascii="標楷體" w:eastAsia="標楷體" w:hAnsi="標楷體" w:cs="新細明體" w:hint="eastAsia"/>
              </w:rPr>
              <w:t>更正或查</w:t>
            </w:r>
            <w:proofErr w:type="gramStart"/>
            <w:r w:rsidRPr="000D0F78">
              <w:rPr>
                <w:rFonts w:ascii="標楷體" w:eastAsia="標楷體" w:hAnsi="標楷體" w:cs="新細明體" w:hint="eastAsia"/>
              </w:rPr>
              <w:t>註</w:t>
            </w:r>
            <w:proofErr w:type="gramEnd"/>
            <w:r w:rsidRPr="000D0F78">
              <w:rPr>
                <w:rFonts w:ascii="標楷體" w:eastAsia="標楷體" w:hAnsi="標楷體" w:cs="新細明體" w:hint="eastAsia"/>
              </w:rPr>
              <w:t>者？</w:t>
            </w:r>
          </w:p>
        </w:tc>
        <w:tc>
          <w:tcPr>
            <w:tcW w:w="720" w:type="dxa"/>
            <w:tcBorders>
              <w:top w:val="nil"/>
              <w:bottom w:val="nil"/>
            </w:tcBorders>
          </w:tcPr>
          <w:p w14:paraId="4E6BE197" w14:textId="77777777" w:rsidR="00C95862" w:rsidRPr="00354AC5" w:rsidRDefault="00C95862" w:rsidP="003B5DBD">
            <w:pPr>
              <w:pStyle w:val="a7"/>
              <w:spacing w:line="320" w:lineRule="exact"/>
              <w:rPr>
                <w:rFonts w:ascii="標楷體" w:eastAsia="標楷體" w:hAnsi="標楷體"/>
              </w:rPr>
            </w:pPr>
          </w:p>
        </w:tc>
        <w:tc>
          <w:tcPr>
            <w:tcW w:w="720" w:type="dxa"/>
            <w:tcBorders>
              <w:top w:val="nil"/>
              <w:bottom w:val="nil"/>
            </w:tcBorders>
          </w:tcPr>
          <w:p w14:paraId="1BBA3E24" w14:textId="77777777" w:rsidR="00C95862" w:rsidRPr="00354AC5" w:rsidRDefault="00C95862" w:rsidP="003B5DBD">
            <w:pPr>
              <w:pStyle w:val="a7"/>
              <w:spacing w:line="320" w:lineRule="exact"/>
              <w:rPr>
                <w:rFonts w:ascii="標楷體" w:eastAsia="標楷體" w:hAnsi="標楷體"/>
              </w:rPr>
            </w:pPr>
          </w:p>
        </w:tc>
        <w:tc>
          <w:tcPr>
            <w:tcW w:w="720" w:type="dxa"/>
            <w:tcBorders>
              <w:top w:val="nil"/>
              <w:bottom w:val="nil"/>
            </w:tcBorders>
          </w:tcPr>
          <w:p w14:paraId="52EEAE37" w14:textId="77777777" w:rsidR="00C95862" w:rsidRPr="00354AC5" w:rsidRDefault="00C95862" w:rsidP="003B5DBD">
            <w:pPr>
              <w:pStyle w:val="a7"/>
              <w:spacing w:line="320" w:lineRule="exact"/>
              <w:rPr>
                <w:rFonts w:ascii="標楷體" w:eastAsia="標楷體" w:hAnsi="標楷體"/>
              </w:rPr>
            </w:pPr>
          </w:p>
        </w:tc>
        <w:tc>
          <w:tcPr>
            <w:tcW w:w="720" w:type="dxa"/>
            <w:tcBorders>
              <w:top w:val="nil"/>
              <w:bottom w:val="nil"/>
            </w:tcBorders>
          </w:tcPr>
          <w:p w14:paraId="299E443B" w14:textId="77777777" w:rsidR="00C95862" w:rsidRPr="00354AC5" w:rsidRDefault="00C95862" w:rsidP="003B5DBD">
            <w:pPr>
              <w:pStyle w:val="a7"/>
              <w:spacing w:line="320" w:lineRule="exact"/>
              <w:rPr>
                <w:rFonts w:ascii="標楷體" w:eastAsia="標楷體" w:hAnsi="標楷體"/>
              </w:rPr>
            </w:pPr>
          </w:p>
        </w:tc>
        <w:tc>
          <w:tcPr>
            <w:tcW w:w="720" w:type="dxa"/>
            <w:tcBorders>
              <w:top w:val="nil"/>
              <w:bottom w:val="nil"/>
            </w:tcBorders>
          </w:tcPr>
          <w:p w14:paraId="37AC5384" w14:textId="77777777" w:rsidR="00C95862" w:rsidRPr="00354AC5" w:rsidRDefault="00C95862" w:rsidP="003B5DBD">
            <w:pPr>
              <w:pStyle w:val="a7"/>
              <w:spacing w:line="320" w:lineRule="exact"/>
              <w:rPr>
                <w:rFonts w:ascii="標楷體" w:eastAsia="標楷體" w:hAnsi="標楷體"/>
              </w:rPr>
            </w:pPr>
          </w:p>
        </w:tc>
        <w:tc>
          <w:tcPr>
            <w:tcW w:w="1719" w:type="dxa"/>
            <w:tcBorders>
              <w:top w:val="nil"/>
              <w:bottom w:val="nil"/>
            </w:tcBorders>
          </w:tcPr>
          <w:p w14:paraId="690CBEC0" w14:textId="77777777" w:rsidR="00C95862" w:rsidRPr="00354AC5" w:rsidRDefault="00C95862" w:rsidP="003B5DBD">
            <w:pPr>
              <w:pStyle w:val="a7"/>
              <w:spacing w:line="320" w:lineRule="exact"/>
              <w:rPr>
                <w:rFonts w:ascii="標楷體" w:eastAsia="標楷體" w:hAnsi="標楷體"/>
              </w:rPr>
            </w:pPr>
          </w:p>
        </w:tc>
      </w:tr>
      <w:tr w:rsidR="00C95862" w:rsidRPr="00354AC5" w14:paraId="5126A775" w14:textId="77777777">
        <w:trPr>
          <w:trHeight w:val="523"/>
        </w:trPr>
        <w:tc>
          <w:tcPr>
            <w:tcW w:w="9639" w:type="dxa"/>
            <w:gridSpan w:val="7"/>
          </w:tcPr>
          <w:p w14:paraId="42AE9435" w14:textId="77777777" w:rsidR="00C95862" w:rsidRDefault="00C95862" w:rsidP="003B5DBD">
            <w:pPr>
              <w:pStyle w:val="a7"/>
              <w:spacing w:line="320" w:lineRule="exact"/>
              <w:rPr>
                <w:rFonts w:ascii="標楷體" w:eastAsia="標楷體" w:hAnsi="標楷體"/>
                <w:sz w:val="24"/>
                <w:szCs w:val="24"/>
              </w:rPr>
            </w:pPr>
            <w:r w:rsidRPr="00563595">
              <w:rPr>
                <w:rFonts w:ascii="標楷體" w:eastAsia="標楷體" w:hAnsi="標楷體" w:hint="eastAsia"/>
                <w:sz w:val="24"/>
                <w:szCs w:val="24"/>
              </w:rPr>
              <w:t>結論</w:t>
            </w:r>
            <w:r w:rsidRPr="00563595">
              <w:rPr>
                <w:rFonts w:ascii="標楷體" w:eastAsia="標楷體" w:hAnsi="標楷體"/>
                <w:sz w:val="24"/>
                <w:szCs w:val="24"/>
              </w:rPr>
              <w:t>/</w:t>
            </w:r>
            <w:r w:rsidRPr="00563595">
              <w:rPr>
                <w:rFonts w:ascii="標楷體" w:eastAsia="標楷體" w:hAnsi="標楷體" w:hint="eastAsia"/>
                <w:sz w:val="24"/>
                <w:szCs w:val="24"/>
              </w:rPr>
              <w:t>需</w:t>
            </w:r>
            <w:proofErr w:type="gramStart"/>
            <w:r w:rsidRPr="00563595">
              <w:rPr>
                <w:rFonts w:ascii="標楷體" w:eastAsia="標楷體" w:hAnsi="標楷體" w:hint="eastAsia"/>
                <w:sz w:val="24"/>
                <w:szCs w:val="24"/>
              </w:rPr>
              <w:t>採</w:t>
            </w:r>
            <w:proofErr w:type="gramEnd"/>
            <w:r w:rsidRPr="00563595">
              <w:rPr>
                <w:rFonts w:ascii="標楷體" w:eastAsia="標楷體" w:hAnsi="標楷體" w:hint="eastAsia"/>
                <w:sz w:val="24"/>
                <w:szCs w:val="24"/>
              </w:rPr>
              <w:t>行之改善措施：</w:t>
            </w:r>
          </w:p>
          <w:p w14:paraId="3E788953" w14:textId="77777777" w:rsidR="00C95862" w:rsidRPr="008E63F9" w:rsidRDefault="00C95862" w:rsidP="00C95862">
            <w:pPr>
              <w:widowControl/>
              <w:spacing w:line="320" w:lineRule="exact"/>
              <w:ind w:left="480" w:hangingChars="200" w:hanging="480"/>
              <w:rPr>
                <w:rFonts w:ascii="標楷體" w:eastAsia="標楷體" w:hAnsi="標楷體"/>
              </w:rPr>
            </w:pPr>
            <w:r w:rsidRPr="008E63F9">
              <w:rPr>
                <w:rFonts w:ascii="標楷體" w:eastAsia="標楷體" w:hAnsi="標楷體" w:cs="標楷體" w:hint="eastAsia"/>
              </w:rPr>
              <w:t>□經檢查結果，本</w:t>
            </w:r>
            <w:r w:rsidRPr="008E63F9">
              <w:rPr>
                <w:rFonts w:ascii="標楷體" w:eastAsia="標楷體" w:hAnsi="標楷體" w:hint="eastAsia"/>
              </w:rPr>
              <w:t>作業類別</w:t>
            </w:r>
            <w:r w:rsidRPr="008E63F9">
              <w:rPr>
                <w:rFonts w:ascii="標楷體" w:eastAsia="標楷體" w:hAnsi="標楷體"/>
              </w:rPr>
              <w:t>(</w:t>
            </w:r>
            <w:r w:rsidRPr="008E63F9">
              <w:rPr>
                <w:rFonts w:ascii="標楷體" w:eastAsia="標楷體" w:hAnsi="標楷體" w:hint="eastAsia"/>
              </w:rPr>
              <w:t>項目</w:t>
            </w:r>
            <w:r w:rsidRPr="008E63F9">
              <w:rPr>
                <w:rFonts w:ascii="標楷體" w:eastAsia="標楷體" w:hAnsi="標楷體"/>
              </w:rPr>
              <w:t>)</w:t>
            </w:r>
            <w:r w:rsidRPr="008E63F9">
              <w:rPr>
                <w:rFonts w:ascii="標楷體" w:eastAsia="標楷體" w:hAnsi="標楷體" w:cs="標楷體" w:hint="eastAsia"/>
              </w:rPr>
              <w:t>之內部控制制度設計及執行，無重大缺失。</w:t>
            </w:r>
          </w:p>
          <w:p w14:paraId="3139075A" w14:textId="77777777" w:rsidR="00C95862" w:rsidRPr="008E63F9" w:rsidRDefault="00C95862" w:rsidP="00C95862">
            <w:pPr>
              <w:widowControl/>
              <w:spacing w:line="320" w:lineRule="exact"/>
              <w:ind w:left="240" w:hangingChars="100" w:hanging="240"/>
              <w:rPr>
                <w:rFonts w:ascii="標楷體" w:eastAsia="標楷體" w:hAnsi="標楷體"/>
              </w:rPr>
            </w:pPr>
            <w:r w:rsidRPr="008E63F9">
              <w:rPr>
                <w:rFonts w:ascii="標楷體" w:eastAsia="標楷體" w:hAnsi="標楷體" w:cs="標楷體" w:hint="eastAsia"/>
              </w:rPr>
              <w:t>□經檢查結果，本</w:t>
            </w:r>
            <w:r w:rsidRPr="008E63F9">
              <w:rPr>
                <w:rFonts w:ascii="標楷體" w:eastAsia="標楷體" w:hAnsi="標楷體" w:hint="eastAsia"/>
              </w:rPr>
              <w:t>作業類別</w:t>
            </w:r>
            <w:r w:rsidRPr="008E63F9">
              <w:rPr>
                <w:rFonts w:ascii="標楷體" w:eastAsia="標楷體" w:hAnsi="標楷體"/>
              </w:rPr>
              <w:t>(</w:t>
            </w:r>
            <w:r w:rsidRPr="008E63F9">
              <w:rPr>
                <w:rFonts w:ascii="標楷體" w:eastAsia="標楷體" w:hAnsi="標楷體" w:hint="eastAsia"/>
              </w:rPr>
              <w:t>項目</w:t>
            </w:r>
            <w:r w:rsidRPr="008E63F9">
              <w:rPr>
                <w:rFonts w:ascii="標楷體" w:eastAsia="標楷體" w:hAnsi="標楷體"/>
              </w:rPr>
              <w:t>)</w:t>
            </w:r>
            <w:r w:rsidRPr="008E63F9">
              <w:rPr>
                <w:rFonts w:ascii="標楷體" w:eastAsia="標楷體" w:hAnsi="標楷體" w:cs="標楷體" w:hint="eastAsia"/>
              </w:rPr>
              <w:t>之內部控制制度設計及執行，部分項目未符合，擬</w:t>
            </w:r>
            <w:proofErr w:type="gramStart"/>
            <w:r w:rsidRPr="008E63F9">
              <w:rPr>
                <w:rFonts w:ascii="標楷體" w:eastAsia="標楷體" w:hAnsi="標楷體" w:cs="標楷體" w:hint="eastAsia"/>
              </w:rPr>
              <w:t>採</w:t>
            </w:r>
            <w:proofErr w:type="gramEnd"/>
            <w:r w:rsidRPr="008E63F9">
              <w:rPr>
                <w:rFonts w:ascii="標楷體" w:eastAsia="標楷體" w:hAnsi="標楷體" w:cs="標楷體" w:hint="eastAsia"/>
              </w:rPr>
              <w:t>行改善措施如下：</w:t>
            </w:r>
          </w:p>
          <w:p w14:paraId="73DBC522" w14:textId="77777777" w:rsidR="00C95862" w:rsidRPr="00563595" w:rsidRDefault="00C95862" w:rsidP="003B5DBD">
            <w:pPr>
              <w:pStyle w:val="a7"/>
              <w:spacing w:line="320" w:lineRule="exact"/>
              <w:rPr>
                <w:rFonts w:ascii="標楷體" w:eastAsia="標楷體" w:hAnsi="標楷體"/>
                <w:sz w:val="24"/>
                <w:szCs w:val="24"/>
              </w:rPr>
            </w:pPr>
          </w:p>
        </w:tc>
      </w:tr>
      <w:tr w:rsidR="00C95862" w:rsidRPr="00354AC5" w14:paraId="4F9ECE4C" w14:textId="77777777">
        <w:trPr>
          <w:trHeight w:val="523"/>
        </w:trPr>
        <w:tc>
          <w:tcPr>
            <w:tcW w:w="9639" w:type="dxa"/>
            <w:gridSpan w:val="7"/>
          </w:tcPr>
          <w:p w14:paraId="52F301F4" w14:textId="77777777" w:rsidR="00C95862" w:rsidRPr="00563595" w:rsidRDefault="00C95862" w:rsidP="003B5DBD">
            <w:pPr>
              <w:pStyle w:val="a7"/>
              <w:spacing w:line="320" w:lineRule="exact"/>
              <w:rPr>
                <w:rFonts w:ascii="標楷體" w:eastAsia="標楷體" w:hAnsi="標楷體"/>
                <w:sz w:val="24"/>
                <w:szCs w:val="24"/>
              </w:rPr>
            </w:pPr>
            <w:r w:rsidRPr="00563595">
              <w:rPr>
                <w:rFonts w:ascii="標楷體" w:eastAsia="標楷體" w:hAnsi="標楷體" w:hint="eastAsia"/>
                <w:sz w:val="24"/>
                <w:szCs w:val="24"/>
              </w:rPr>
              <w:t>填表人：</w:t>
            </w:r>
            <w:r w:rsidRPr="00563595">
              <w:rPr>
                <w:rFonts w:ascii="標楷體" w:eastAsia="標楷體" w:hAnsi="標楷體"/>
                <w:sz w:val="24"/>
                <w:szCs w:val="24"/>
              </w:rPr>
              <w:t xml:space="preserve">                </w:t>
            </w:r>
            <w:r w:rsidRPr="00563595">
              <w:rPr>
                <w:rFonts w:ascii="標楷體" w:eastAsia="標楷體" w:hAnsi="標楷體" w:hint="eastAsia"/>
                <w:sz w:val="24"/>
                <w:szCs w:val="24"/>
              </w:rPr>
              <w:t>複核：</w:t>
            </w:r>
          </w:p>
        </w:tc>
      </w:tr>
    </w:tbl>
    <w:p w14:paraId="1A5D1F97" w14:textId="77777777" w:rsidR="00C95862" w:rsidRPr="00354AC5" w:rsidRDefault="00C95862" w:rsidP="003B5DBD">
      <w:pPr>
        <w:pStyle w:val="a7"/>
        <w:spacing w:line="440" w:lineRule="exact"/>
        <w:rPr>
          <w:rFonts w:ascii="標楷體" w:eastAsia="標楷體" w:hAnsi="標楷體"/>
        </w:rPr>
      </w:pPr>
      <w:proofErr w:type="gramStart"/>
      <w:r w:rsidRPr="00354AC5">
        <w:rPr>
          <w:rFonts w:ascii="標楷體" w:eastAsia="標楷體" w:hAnsi="標楷體" w:hint="eastAsia"/>
        </w:rPr>
        <w:t>註</w:t>
      </w:r>
      <w:proofErr w:type="gramEnd"/>
      <w:r w:rsidRPr="00354AC5">
        <w:rPr>
          <w:rFonts w:ascii="標楷體" w:eastAsia="標楷體" w:hAnsi="標楷體" w:hint="eastAsia"/>
        </w:rPr>
        <w:t>：</w:t>
      </w:r>
    </w:p>
    <w:p w14:paraId="01919F81" w14:textId="77777777" w:rsidR="00C95862" w:rsidRPr="00354AC5" w:rsidRDefault="00C95862" w:rsidP="003B5DBD">
      <w:pPr>
        <w:adjustRightInd w:val="0"/>
        <w:snapToGrid w:val="0"/>
        <w:spacing w:line="240" w:lineRule="atLeast"/>
        <w:ind w:left="240" w:hangingChars="100" w:hanging="240"/>
        <w:rPr>
          <w:rFonts w:ascii="標楷體" w:eastAsia="標楷體" w:hAnsi="標楷體"/>
        </w:rPr>
      </w:pPr>
      <w:r w:rsidRPr="00354AC5">
        <w:rPr>
          <w:rFonts w:ascii="標楷體" w:eastAsia="標楷體" w:hAnsi="標楷體"/>
        </w:rPr>
        <w:t>1.</w:t>
      </w:r>
      <w:r w:rsidRPr="00354AC5">
        <w:rPr>
          <w:rFonts w:ascii="標楷體" w:eastAsia="標楷體" w:hAnsi="標楷體" w:hint="eastAsia"/>
        </w:rPr>
        <w:t>機關得就</w:t>
      </w:r>
      <w:r w:rsidRPr="00354AC5">
        <w:rPr>
          <w:rFonts w:ascii="標楷體" w:eastAsia="標楷體" w:hAnsi="標楷體"/>
        </w:rPr>
        <w:t>1</w:t>
      </w:r>
      <w:r w:rsidRPr="00354AC5">
        <w:rPr>
          <w:rFonts w:ascii="標楷體" w:eastAsia="標楷體" w:hAnsi="標楷體" w:hint="eastAsia"/>
        </w:rPr>
        <w:t>項作業流程製作</w:t>
      </w:r>
      <w:r w:rsidRPr="00354AC5">
        <w:rPr>
          <w:rFonts w:ascii="標楷體" w:eastAsia="標楷體" w:hAnsi="標楷體"/>
        </w:rPr>
        <w:t>1</w:t>
      </w:r>
      <w:r w:rsidRPr="00354AC5">
        <w:rPr>
          <w:rFonts w:ascii="標楷體" w:eastAsia="標楷體" w:hAnsi="標楷體" w:hint="eastAsia"/>
        </w:rPr>
        <w:t>份自行評估表，亦得將各項作業流程依性質分類，同</w:t>
      </w:r>
      <w:r w:rsidRPr="00354AC5">
        <w:rPr>
          <w:rFonts w:ascii="標楷體" w:eastAsia="標楷體" w:hAnsi="標楷體"/>
        </w:rPr>
        <w:t>1</w:t>
      </w:r>
      <w:r w:rsidRPr="00354AC5">
        <w:rPr>
          <w:rFonts w:ascii="標楷體" w:eastAsia="標楷體" w:hAnsi="標楷體" w:hint="eastAsia"/>
        </w:rPr>
        <w:t>類之作業流程合併</w:t>
      </w:r>
      <w:r w:rsidRPr="00354AC5">
        <w:rPr>
          <w:rFonts w:ascii="標楷體" w:eastAsia="標楷體" w:hAnsi="標楷體"/>
        </w:rPr>
        <w:t>1</w:t>
      </w:r>
      <w:r w:rsidRPr="00354AC5">
        <w:rPr>
          <w:rFonts w:ascii="標楷體" w:eastAsia="標楷體" w:hAnsi="標楷體" w:hint="eastAsia"/>
        </w:rPr>
        <w:t>份自行評估表，將作業流程之控制重點納入評估。</w:t>
      </w:r>
    </w:p>
    <w:p w14:paraId="4AA0BB74" w14:textId="77777777" w:rsidR="00C95862" w:rsidRPr="00563595" w:rsidRDefault="00C95862" w:rsidP="00563595">
      <w:pPr>
        <w:adjustRightInd w:val="0"/>
        <w:snapToGrid w:val="0"/>
        <w:spacing w:line="240" w:lineRule="atLeast"/>
        <w:ind w:left="240" w:hangingChars="100" w:hanging="240"/>
        <w:rPr>
          <w:rFonts w:ascii="標楷體" w:eastAsia="標楷體" w:hAnsi="標楷體"/>
          <w:b/>
          <w:sz w:val="36"/>
          <w:szCs w:val="36"/>
        </w:rPr>
      </w:pPr>
      <w:r w:rsidRPr="00354AC5">
        <w:rPr>
          <w:rFonts w:ascii="標楷體" w:eastAsia="標楷體" w:hAnsi="標楷體"/>
        </w:rPr>
        <w:t>2.</w:t>
      </w:r>
      <w:r w:rsidRPr="00354AC5">
        <w:rPr>
          <w:rFonts w:ascii="標楷體" w:eastAsia="標楷體" w:hAnsi="標楷體" w:hint="eastAsia"/>
        </w:rPr>
        <w:t>各機關依評估結果於評估情形欄勾選「落實」、「部分落實」、「未落實」、「不適用」或「其他」；其中「不適用」係指評估期間法令規定或作法已修正，但控制重點未及配合修正者；「其他」係指評估期間未發生控制重點所規範情形等，致無法評估者；遇有「部分落實」、「未落實」或「不適用」情形，於改善</w:t>
      </w:r>
      <w:proofErr w:type="gramStart"/>
      <w:r w:rsidRPr="00354AC5">
        <w:rPr>
          <w:rFonts w:ascii="標楷體" w:eastAsia="標楷體" w:hAnsi="標楷體" w:hint="eastAsia"/>
        </w:rPr>
        <w:t>措施欄敘明</w:t>
      </w:r>
      <w:proofErr w:type="gramEnd"/>
      <w:r w:rsidRPr="00354AC5">
        <w:rPr>
          <w:rFonts w:ascii="標楷體" w:eastAsia="標楷體" w:hAnsi="標楷體" w:hint="eastAsia"/>
        </w:rPr>
        <w:t>需</w:t>
      </w:r>
      <w:proofErr w:type="gramStart"/>
      <w:r w:rsidRPr="00354AC5">
        <w:rPr>
          <w:rFonts w:ascii="標楷體" w:eastAsia="標楷體" w:hAnsi="標楷體" w:hint="eastAsia"/>
        </w:rPr>
        <w:t>採</w:t>
      </w:r>
      <w:proofErr w:type="gramEnd"/>
      <w:r w:rsidRPr="00354AC5">
        <w:rPr>
          <w:rFonts w:ascii="標楷體" w:eastAsia="標楷體" w:hAnsi="標楷體" w:hint="eastAsia"/>
        </w:rPr>
        <w:t>行之改善措施。</w:t>
      </w:r>
    </w:p>
    <w:sectPr w:rsidR="00C95862" w:rsidRPr="00563595" w:rsidSect="00C95862">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2CA4F" w14:textId="77777777" w:rsidR="001D0C50" w:rsidRDefault="001D0C50">
      <w:r>
        <w:separator/>
      </w:r>
    </w:p>
  </w:endnote>
  <w:endnote w:type="continuationSeparator" w:id="0">
    <w:p w14:paraId="12945266" w14:textId="77777777" w:rsidR="001D0C50" w:rsidRDefault="001D0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58F0" w14:textId="77777777" w:rsidR="00C95862" w:rsidRPr="001A0C5E" w:rsidRDefault="00C95862" w:rsidP="00FF2A0B">
    <w:pPr>
      <w:pStyle w:val="a3"/>
      <w:jc w:val="center"/>
      <w:rPr>
        <w:rFonts w:ascii="標楷體" w:eastAsia="標楷體" w:hAnsi="標楷體"/>
        <w:color w:val="000000"/>
        <w:sz w:val="24"/>
        <w:szCs w:val="24"/>
      </w:rPr>
    </w:pPr>
    <w:r w:rsidRPr="001A0C5E">
      <w:rPr>
        <w:rStyle w:val="ad"/>
        <w:rFonts w:ascii="標楷體" w:eastAsia="標楷體" w:hAnsi="標楷體" w:hint="eastAsia"/>
        <w:color w:val="000000"/>
        <w:sz w:val="24"/>
        <w:szCs w:val="24"/>
      </w:rPr>
      <w:t>人</w:t>
    </w:r>
    <w:r>
      <w:rPr>
        <w:rStyle w:val="ad"/>
        <w:rFonts w:ascii="標楷體" w:eastAsia="標楷體" w:hAnsi="標楷體" w:hint="eastAsia"/>
        <w:color w:val="000000"/>
        <w:sz w:val="24"/>
        <w:szCs w:val="24"/>
      </w:rPr>
      <w:t>福</w:t>
    </w:r>
    <w:r>
      <w:rPr>
        <w:rStyle w:val="ad"/>
        <w:rFonts w:ascii="標楷體" w:eastAsia="標楷體" w:hAnsi="標楷體"/>
        <w:color w:val="000000"/>
        <w:sz w:val="24"/>
        <w:szCs w:val="24"/>
      </w:rPr>
      <w:t>11</w:t>
    </w:r>
    <w:r w:rsidRPr="001A0C5E">
      <w:rPr>
        <w:rStyle w:val="ad"/>
        <w:rFonts w:ascii="標楷體" w:eastAsia="標楷體" w:hAnsi="標楷體"/>
        <w:color w:val="000000"/>
        <w:sz w:val="24"/>
        <w:szCs w:val="24"/>
      </w:rPr>
      <w:t>-</w:t>
    </w:r>
    <w:r w:rsidRPr="001A0C5E">
      <w:rPr>
        <w:rStyle w:val="ad"/>
        <w:rFonts w:ascii="標楷體" w:eastAsia="標楷體" w:hAnsi="標楷體"/>
        <w:color w:val="000000"/>
        <w:sz w:val="24"/>
        <w:szCs w:val="24"/>
      </w:rPr>
      <w:fldChar w:fldCharType="begin"/>
    </w:r>
    <w:r w:rsidRPr="001A0C5E">
      <w:rPr>
        <w:rStyle w:val="ad"/>
        <w:rFonts w:ascii="標楷體" w:eastAsia="標楷體" w:hAnsi="標楷體"/>
        <w:color w:val="000000"/>
        <w:sz w:val="24"/>
        <w:szCs w:val="24"/>
      </w:rPr>
      <w:instrText xml:space="preserve"> PAGE </w:instrText>
    </w:r>
    <w:r w:rsidRPr="001A0C5E">
      <w:rPr>
        <w:rStyle w:val="ad"/>
        <w:rFonts w:ascii="標楷體" w:eastAsia="標楷體" w:hAnsi="標楷體"/>
        <w:color w:val="000000"/>
        <w:sz w:val="24"/>
        <w:szCs w:val="24"/>
      </w:rPr>
      <w:fldChar w:fldCharType="separate"/>
    </w:r>
    <w:r w:rsidR="007A7FCD">
      <w:rPr>
        <w:rStyle w:val="ad"/>
        <w:rFonts w:ascii="標楷體" w:eastAsia="標楷體" w:hAnsi="標楷體"/>
        <w:noProof/>
        <w:color w:val="000000"/>
        <w:sz w:val="24"/>
        <w:szCs w:val="24"/>
      </w:rPr>
      <w:t>1</w:t>
    </w:r>
    <w:r w:rsidRPr="001A0C5E">
      <w:rPr>
        <w:rStyle w:val="ad"/>
        <w:rFonts w:ascii="標楷體" w:eastAsia="標楷體" w:hAnsi="標楷體"/>
        <w:color w:val="000000"/>
        <w:sz w:val="24"/>
        <w:szCs w:val="24"/>
      </w:rPr>
      <w:fldChar w:fldCharType="end"/>
    </w:r>
  </w:p>
  <w:p w14:paraId="41F0C4D5" w14:textId="77777777" w:rsidR="00C95862" w:rsidRDefault="00C9586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B8207" w14:textId="77777777" w:rsidR="001D0C50" w:rsidRDefault="001D0C50">
      <w:r>
        <w:separator/>
      </w:r>
    </w:p>
  </w:footnote>
  <w:footnote w:type="continuationSeparator" w:id="0">
    <w:p w14:paraId="056D08A7" w14:textId="77777777" w:rsidR="001D0C50" w:rsidRDefault="001D0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6FD7"/>
    <w:multiLevelType w:val="hybridMultilevel"/>
    <w:tmpl w:val="9A3093D6"/>
    <w:lvl w:ilvl="0" w:tplc="664A88C0">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7671BCB"/>
    <w:multiLevelType w:val="hybridMultilevel"/>
    <w:tmpl w:val="ED66F7BE"/>
    <w:lvl w:ilvl="0" w:tplc="518A77E0">
      <w:start w:val="1"/>
      <w:numFmt w:val="decimal"/>
      <w:lvlText w:val="%1、"/>
      <w:lvlJc w:val="left"/>
      <w:pPr>
        <w:tabs>
          <w:tab w:val="num" w:pos="970"/>
        </w:tabs>
        <w:ind w:left="97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0BF564A0"/>
    <w:multiLevelType w:val="hybridMultilevel"/>
    <w:tmpl w:val="4266C904"/>
    <w:lvl w:ilvl="0" w:tplc="79064560">
      <w:start w:val="1"/>
      <w:numFmt w:val="taiwaneseCountingThousand"/>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D4A0397"/>
    <w:multiLevelType w:val="hybridMultilevel"/>
    <w:tmpl w:val="D302766C"/>
    <w:lvl w:ilvl="0" w:tplc="0D82AF0C">
      <w:start w:val="1"/>
      <w:numFmt w:val="taiwaneseCountingThousand"/>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DB936C9"/>
    <w:multiLevelType w:val="hybridMultilevel"/>
    <w:tmpl w:val="FF5297E8"/>
    <w:lvl w:ilvl="0" w:tplc="518A77E0">
      <w:start w:val="1"/>
      <w:numFmt w:val="decimal"/>
      <w:lvlText w:val="%1、"/>
      <w:lvlJc w:val="left"/>
      <w:pPr>
        <w:tabs>
          <w:tab w:val="num" w:pos="970"/>
        </w:tabs>
        <w:ind w:left="97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0E0F0F8D"/>
    <w:multiLevelType w:val="hybridMultilevel"/>
    <w:tmpl w:val="3C887A12"/>
    <w:lvl w:ilvl="0" w:tplc="ACB8B8DA">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106E010B"/>
    <w:multiLevelType w:val="hybridMultilevel"/>
    <w:tmpl w:val="5002B9B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834A54"/>
    <w:multiLevelType w:val="hybridMultilevel"/>
    <w:tmpl w:val="836A0AE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16DD51A9"/>
    <w:multiLevelType w:val="hybridMultilevel"/>
    <w:tmpl w:val="FF644876"/>
    <w:lvl w:ilvl="0" w:tplc="347E52D0">
      <w:start w:val="1"/>
      <w:numFmt w:val="decimal"/>
      <w:lvlText w:val="(%1)"/>
      <w:lvlJc w:val="left"/>
      <w:pPr>
        <w:tabs>
          <w:tab w:val="num" w:pos="1330"/>
        </w:tabs>
        <w:ind w:left="133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18B57C0B"/>
    <w:multiLevelType w:val="hybridMultilevel"/>
    <w:tmpl w:val="0CAA19CA"/>
    <w:lvl w:ilvl="0" w:tplc="518A77E0">
      <w:start w:val="1"/>
      <w:numFmt w:val="decimal"/>
      <w:lvlText w:val="%1、"/>
      <w:lvlJc w:val="left"/>
      <w:pPr>
        <w:tabs>
          <w:tab w:val="num" w:pos="970"/>
        </w:tabs>
        <w:ind w:left="97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1C424189"/>
    <w:multiLevelType w:val="hybridMultilevel"/>
    <w:tmpl w:val="2CE6F6C8"/>
    <w:lvl w:ilvl="0" w:tplc="F3E425E6">
      <w:start w:val="1"/>
      <w:numFmt w:val="decimal"/>
      <w:lvlText w:val="%1、"/>
      <w:lvlJc w:val="left"/>
      <w:pPr>
        <w:tabs>
          <w:tab w:val="num" w:pos="970"/>
        </w:tabs>
        <w:ind w:left="97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205524C1"/>
    <w:multiLevelType w:val="hybridMultilevel"/>
    <w:tmpl w:val="96B8A89E"/>
    <w:lvl w:ilvl="0" w:tplc="518A77E0">
      <w:start w:val="1"/>
      <w:numFmt w:val="decimal"/>
      <w:lvlText w:val="%1、"/>
      <w:lvlJc w:val="left"/>
      <w:pPr>
        <w:tabs>
          <w:tab w:val="num" w:pos="970"/>
        </w:tabs>
        <w:ind w:left="97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251C57CA"/>
    <w:multiLevelType w:val="hybridMultilevel"/>
    <w:tmpl w:val="4D7059A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25821F50"/>
    <w:multiLevelType w:val="hybridMultilevel"/>
    <w:tmpl w:val="5768B9AE"/>
    <w:lvl w:ilvl="0" w:tplc="A24EF35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FE3FF8"/>
    <w:multiLevelType w:val="hybridMultilevel"/>
    <w:tmpl w:val="7860771C"/>
    <w:lvl w:ilvl="0" w:tplc="518A77E0">
      <w:start w:val="1"/>
      <w:numFmt w:val="decimal"/>
      <w:lvlText w:val="%1、"/>
      <w:lvlJc w:val="left"/>
      <w:pPr>
        <w:tabs>
          <w:tab w:val="num" w:pos="970"/>
        </w:tabs>
        <w:ind w:left="97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2A8E552E"/>
    <w:multiLevelType w:val="hybridMultilevel"/>
    <w:tmpl w:val="0AB63CBA"/>
    <w:lvl w:ilvl="0" w:tplc="8B140C2E">
      <w:start w:val="1"/>
      <w:numFmt w:val="upperLetter"/>
      <w:lvlText w:val="%1."/>
      <w:lvlJc w:val="left"/>
      <w:pPr>
        <w:tabs>
          <w:tab w:val="num" w:pos="1680"/>
        </w:tabs>
        <w:ind w:left="168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330B6EC9"/>
    <w:multiLevelType w:val="hybridMultilevel"/>
    <w:tmpl w:val="D15C4C10"/>
    <w:lvl w:ilvl="0" w:tplc="518A77E0">
      <w:start w:val="1"/>
      <w:numFmt w:val="decimal"/>
      <w:lvlText w:val="%1、"/>
      <w:lvlJc w:val="left"/>
      <w:pPr>
        <w:tabs>
          <w:tab w:val="num" w:pos="970"/>
        </w:tabs>
        <w:ind w:left="97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15:restartNumberingAfterBreak="0">
    <w:nsid w:val="35CE592F"/>
    <w:multiLevelType w:val="hybridMultilevel"/>
    <w:tmpl w:val="4BA8DB6C"/>
    <w:lvl w:ilvl="0" w:tplc="F3E425E6">
      <w:start w:val="1"/>
      <w:numFmt w:val="decimal"/>
      <w:lvlText w:val="%1、"/>
      <w:lvlJc w:val="left"/>
      <w:pPr>
        <w:tabs>
          <w:tab w:val="num" w:pos="970"/>
        </w:tabs>
        <w:ind w:left="97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15:restartNumberingAfterBreak="0">
    <w:nsid w:val="36744CB9"/>
    <w:multiLevelType w:val="hybridMultilevel"/>
    <w:tmpl w:val="088A0E9E"/>
    <w:lvl w:ilvl="0" w:tplc="C3B82214">
      <w:start w:val="1"/>
      <w:numFmt w:val="taiwaneseCountingThousand"/>
      <w:lvlText w:val="(%1)"/>
      <w:lvlJc w:val="left"/>
      <w:pPr>
        <w:ind w:left="480" w:hanging="480"/>
      </w:pPr>
    </w:lvl>
    <w:lvl w:ilvl="1" w:tplc="39A4CC5E">
      <w:start w:val="1"/>
      <w:numFmt w:val="taiwaneseCountingThousand"/>
      <w:lvlText w:val="%2、"/>
      <w:lvlJc w:val="left"/>
      <w:pPr>
        <w:ind w:left="1155" w:hanging="675"/>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3A754DA9"/>
    <w:multiLevelType w:val="hybridMultilevel"/>
    <w:tmpl w:val="9D0A36D6"/>
    <w:lvl w:ilvl="0" w:tplc="8B140C2E">
      <w:start w:val="1"/>
      <w:numFmt w:val="upperLetter"/>
      <w:lvlText w:val="%1."/>
      <w:lvlJc w:val="left"/>
      <w:pPr>
        <w:tabs>
          <w:tab w:val="num" w:pos="1680"/>
        </w:tabs>
        <w:ind w:left="1680" w:hanging="360"/>
      </w:pPr>
      <w:rPr>
        <w:rFonts w:cs="Times New Roman" w:hint="default"/>
      </w:rPr>
    </w:lvl>
    <w:lvl w:ilvl="1" w:tplc="04090019" w:tentative="1">
      <w:start w:val="1"/>
      <w:numFmt w:val="ideographTraditional"/>
      <w:lvlText w:val="%2、"/>
      <w:lvlJc w:val="left"/>
      <w:pPr>
        <w:tabs>
          <w:tab w:val="num" w:pos="2280"/>
        </w:tabs>
        <w:ind w:left="2280" w:hanging="480"/>
      </w:pPr>
      <w:rPr>
        <w:rFonts w:cs="Times New Roman"/>
      </w:rPr>
    </w:lvl>
    <w:lvl w:ilvl="2" w:tplc="0409001B" w:tentative="1">
      <w:start w:val="1"/>
      <w:numFmt w:val="lowerRoman"/>
      <w:lvlText w:val="%3."/>
      <w:lvlJc w:val="right"/>
      <w:pPr>
        <w:tabs>
          <w:tab w:val="num" w:pos="2760"/>
        </w:tabs>
        <w:ind w:left="2760" w:hanging="480"/>
      </w:pPr>
      <w:rPr>
        <w:rFonts w:cs="Times New Roman"/>
      </w:rPr>
    </w:lvl>
    <w:lvl w:ilvl="3" w:tplc="0409000F" w:tentative="1">
      <w:start w:val="1"/>
      <w:numFmt w:val="decimal"/>
      <w:lvlText w:val="%4."/>
      <w:lvlJc w:val="left"/>
      <w:pPr>
        <w:tabs>
          <w:tab w:val="num" w:pos="3240"/>
        </w:tabs>
        <w:ind w:left="3240" w:hanging="480"/>
      </w:pPr>
      <w:rPr>
        <w:rFonts w:cs="Times New Roman"/>
      </w:rPr>
    </w:lvl>
    <w:lvl w:ilvl="4" w:tplc="04090019" w:tentative="1">
      <w:start w:val="1"/>
      <w:numFmt w:val="ideographTraditional"/>
      <w:lvlText w:val="%5、"/>
      <w:lvlJc w:val="left"/>
      <w:pPr>
        <w:tabs>
          <w:tab w:val="num" w:pos="3720"/>
        </w:tabs>
        <w:ind w:left="3720" w:hanging="480"/>
      </w:pPr>
      <w:rPr>
        <w:rFonts w:cs="Times New Roman"/>
      </w:rPr>
    </w:lvl>
    <w:lvl w:ilvl="5" w:tplc="0409001B" w:tentative="1">
      <w:start w:val="1"/>
      <w:numFmt w:val="lowerRoman"/>
      <w:lvlText w:val="%6."/>
      <w:lvlJc w:val="right"/>
      <w:pPr>
        <w:tabs>
          <w:tab w:val="num" w:pos="4200"/>
        </w:tabs>
        <w:ind w:left="4200" w:hanging="480"/>
      </w:pPr>
      <w:rPr>
        <w:rFonts w:cs="Times New Roman"/>
      </w:rPr>
    </w:lvl>
    <w:lvl w:ilvl="6" w:tplc="0409000F" w:tentative="1">
      <w:start w:val="1"/>
      <w:numFmt w:val="decimal"/>
      <w:lvlText w:val="%7."/>
      <w:lvlJc w:val="left"/>
      <w:pPr>
        <w:tabs>
          <w:tab w:val="num" w:pos="4680"/>
        </w:tabs>
        <w:ind w:left="4680" w:hanging="480"/>
      </w:pPr>
      <w:rPr>
        <w:rFonts w:cs="Times New Roman"/>
      </w:rPr>
    </w:lvl>
    <w:lvl w:ilvl="7" w:tplc="04090019" w:tentative="1">
      <w:start w:val="1"/>
      <w:numFmt w:val="ideographTraditional"/>
      <w:lvlText w:val="%8、"/>
      <w:lvlJc w:val="left"/>
      <w:pPr>
        <w:tabs>
          <w:tab w:val="num" w:pos="5160"/>
        </w:tabs>
        <w:ind w:left="5160" w:hanging="480"/>
      </w:pPr>
      <w:rPr>
        <w:rFonts w:cs="Times New Roman"/>
      </w:rPr>
    </w:lvl>
    <w:lvl w:ilvl="8" w:tplc="0409001B" w:tentative="1">
      <w:start w:val="1"/>
      <w:numFmt w:val="lowerRoman"/>
      <w:lvlText w:val="%9."/>
      <w:lvlJc w:val="right"/>
      <w:pPr>
        <w:tabs>
          <w:tab w:val="num" w:pos="5640"/>
        </w:tabs>
        <w:ind w:left="5640" w:hanging="480"/>
      </w:pPr>
      <w:rPr>
        <w:rFonts w:cs="Times New Roman"/>
      </w:rPr>
    </w:lvl>
  </w:abstractNum>
  <w:abstractNum w:abstractNumId="20" w15:restartNumberingAfterBreak="0">
    <w:nsid w:val="3B5E4710"/>
    <w:multiLevelType w:val="hybridMultilevel"/>
    <w:tmpl w:val="E3E20F52"/>
    <w:lvl w:ilvl="0" w:tplc="5D4821DC">
      <w:start w:val="1"/>
      <w:numFmt w:val="ideographDigital"/>
      <w:lvlText w:val="(%1)"/>
      <w:lvlJc w:val="left"/>
      <w:pPr>
        <w:ind w:left="48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F3B7298"/>
    <w:multiLevelType w:val="hybridMultilevel"/>
    <w:tmpl w:val="037AE316"/>
    <w:lvl w:ilvl="0" w:tplc="518A77E0">
      <w:start w:val="1"/>
      <w:numFmt w:val="decimal"/>
      <w:lvlText w:val="%1、"/>
      <w:lvlJc w:val="left"/>
      <w:pPr>
        <w:tabs>
          <w:tab w:val="num" w:pos="970"/>
        </w:tabs>
        <w:ind w:left="97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tabs>
          <w:tab w:val="num" w:pos="1570"/>
        </w:tabs>
        <w:ind w:left="1570" w:hanging="480"/>
      </w:pPr>
      <w:rPr>
        <w:rFonts w:cs="Times New Roman"/>
      </w:rPr>
    </w:lvl>
    <w:lvl w:ilvl="2" w:tplc="0409001B" w:tentative="1">
      <w:start w:val="1"/>
      <w:numFmt w:val="lowerRoman"/>
      <w:lvlText w:val="%3."/>
      <w:lvlJc w:val="right"/>
      <w:pPr>
        <w:tabs>
          <w:tab w:val="num" w:pos="2050"/>
        </w:tabs>
        <w:ind w:left="2050" w:hanging="480"/>
      </w:pPr>
      <w:rPr>
        <w:rFonts w:cs="Times New Roman"/>
      </w:rPr>
    </w:lvl>
    <w:lvl w:ilvl="3" w:tplc="0409000F" w:tentative="1">
      <w:start w:val="1"/>
      <w:numFmt w:val="decimal"/>
      <w:lvlText w:val="%4."/>
      <w:lvlJc w:val="left"/>
      <w:pPr>
        <w:tabs>
          <w:tab w:val="num" w:pos="2530"/>
        </w:tabs>
        <w:ind w:left="2530" w:hanging="480"/>
      </w:pPr>
      <w:rPr>
        <w:rFonts w:cs="Times New Roman"/>
      </w:rPr>
    </w:lvl>
    <w:lvl w:ilvl="4" w:tplc="04090019" w:tentative="1">
      <w:start w:val="1"/>
      <w:numFmt w:val="ideographTraditional"/>
      <w:lvlText w:val="%5、"/>
      <w:lvlJc w:val="left"/>
      <w:pPr>
        <w:tabs>
          <w:tab w:val="num" w:pos="3010"/>
        </w:tabs>
        <w:ind w:left="3010" w:hanging="480"/>
      </w:pPr>
      <w:rPr>
        <w:rFonts w:cs="Times New Roman"/>
      </w:rPr>
    </w:lvl>
    <w:lvl w:ilvl="5" w:tplc="0409001B" w:tentative="1">
      <w:start w:val="1"/>
      <w:numFmt w:val="lowerRoman"/>
      <w:lvlText w:val="%6."/>
      <w:lvlJc w:val="right"/>
      <w:pPr>
        <w:tabs>
          <w:tab w:val="num" w:pos="3490"/>
        </w:tabs>
        <w:ind w:left="3490" w:hanging="480"/>
      </w:pPr>
      <w:rPr>
        <w:rFonts w:cs="Times New Roman"/>
      </w:rPr>
    </w:lvl>
    <w:lvl w:ilvl="6" w:tplc="0409000F" w:tentative="1">
      <w:start w:val="1"/>
      <w:numFmt w:val="decimal"/>
      <w:lvlText w:val="%7."/>
      <w:lvlJc w:val="left"/>
      <w:pPr>
        <w:tabs>
          <w:tab w:val="num" w:pos="3970"/>
        </w:tabs>
        <w:ind w:left="3970" w:hanging="480"/>
      </w:pPr>
      <w:rPr>
        <w:rFonts w:cs="Times New Roman"/>
      </w:rPr>
    </w:lvl>
    <w:lvl w:ilvl="7" w:tplc="04090019" w:tentative="1">
      <w:start w:val="1"/>
      <w:numFmt w:val="ideographTraditional"/>
      <w:lvlText w:val="%8、"/>
      <w:lvlJc w:val="left"/>
      <w:pPr>
        <w:tabs>
          <w:tab w:val="num" w:pos="4450"/>
        </w:tabs>
        <w:ind w:left="4450" w:hanging="480"/>
      </w:pPr>
      <w:rPr>
        <w:rFonts w:cs="Times New Roman"/>
      </w:rPr>
    </w:lvl>
    <w:lvl w:ilvl="8" w:tplc="0409001B" w:tentative="1">
      <w:start w:val="1"/>
      <w:numFmt w:val="lowerRoman"/>
      <w:lvlText w:val="%9."/>
      <w:lvlJc w:val="right"/>
      <w:pPr>
        <w:tabs>
          <w:tab w:val="num" w:pos="4930"/>
        </w:tabs>
        <w:ind w:left="4930" w:hanging="480"/>
      </w:pPr>
      <w:rPr>
        <w:rFonts w:cs="Times New Roman"/>
      </w:rPr>
    </w:lvl>
  </w:abstractNum>
  <w:abstractNum w:abstractNumId="22" w15:restartNumberingAfterBreak="0">
    <w:nsid w:val="4083237B"/>
    <w:multiLevelType w:val="hybridMultilevel"/>
    <w:tmpl w:val="5744622A"/>
    <w:lvl w:ilvl="0" w:tplc="347E52D0">
      <w:start w:val="1"/>
      <w:numFmt w:val="decimal"/>
      <w:lvlText w:val="(%1)"/>
      <w:lvlJc w:val="left"/>
      <w:pPr>
        <w:tabs>
          <w:tab w:val="num" w:pos="1330"/>
        </w:tabs>
        <w:ind w:left="1330" w:hanging="360"/>
      </w:pPr>
      <w:rPr>
        <w:rFonts w:cs="Times New Roman" w:hint="default"/>
      </w:rPr>
    </w:lvl>
    <w:lvl w:ilvl="1" w:tplc="04090019" w:tentative="1">
      <w:start w:val="1"/>
      <w:numFmt w:val="ideographTraditional"/>
      <w:lvlText w:val="%2、"/>
      <w:lvlJc w:val="left"/>
      <w:pPr>
        <w:tabs>
          <w:tab w:val="num" w:pos="1930"/>
        </w:tabs>
        <w:ind w:left="1930" w:hanging="480"/>
      </w:pPr>
      <w:rPr>
        <w:rFonts w:cs="Times New Roman"/>
      </w:rPr>
    </w:lvl>
    <w:lvl w:ilvl="2" w:tplc="0409001B" w:tentative="1">
      <w:start w:val="1"/>
      <w:numFmt w:val="lowerRoman"/>
      <w:lvlText w:val="%3."/>
      <w:lvlJc w:val="right"/>
      <w:pPr>
        <w:tabs>
          <w:tab w:val="num" w:pos="2410"/>
        </w:tabs>
        <w:ind w:left="2410" w:hanging="480"/>
      </w:pPr>
      <w:rPr>
        <w:rFonts w:cs="Times New Roman"/>
      </w:rPr>
    </w:lvl>
    <w:lvl w:ilvl="3" w:tplc="0409000F" w:tentative="1">
      <w:start w:val="1"/>
      <w:numFmt w:val="decimal"/>
      <w:lvlText w:val="%4."/>
      <w:lvlJc w:val="left"/>
      <w:pPr>
        <w:tabs>
          <w:tab w:val="num" w:pos="2890"/>
        </w:tabs>
        <w:ind w:left="2890" w:hanging="480"/>
      </w:pPr>
      <w:rPr>
        <w:rFonts w:cs="Times New Roman"/>
      </w:rPr>
    </w:lvl>
    <w:lvl w:ilvl="4" w:tplc="04090019" w:tentative="1">
      <w:start w:val="1"/>
      <w:numFmt w:val="ideographTraditional"/>
      <w:lvlText w:val="%5、"/>
      <w:lvlJc w:val="left"/>
      <w:pPr>
        <w:tabs>
          <w:tab w:val="num" w:pos="3370"/>
        </w:tabs>
        <w:ind w:left="3370" w:hanging="480"/>
      </w:pPr>
      <w:rPr>
        <w:rFonts w:cs="Times New Roman"/>
      </w:rPr>
    </w:lvl>
    <w:lvl w:ilvl="5" w:tplc="0409001B" w:tentative="1">
      <w:start w:val="1"/>
      <w:numFmt w:val="lowerRoman"/>
      <w:lvlText w:val="%6."/>
      <w:lvlJc w:val="right"/>
      <w:pPr>
        <w:tabs>
          <w:tab w:val="num" w:pos="3850"/>
        </w:tabs>
        <w:ind w:left="3850" w:hanging="480"/>
      </w:pPr>
      <w:rPr>
        <w:rFonts w:cs="Times New Roman"/>
      </w:rPr>
    </w:lvl>
    <w:lvl w:ilvl="6" w:tplc="0409000F" w:tentative="1">
      <w:start w:val="1"/>
      <w:numFmt w:val="decimal"/>
      <w:lvlText w:val="%7."/>
      <w:lvlJc w:val="left"/>
      <w:pPr>
        <w:tabs>
          <w:tab w:val="num" w:pos="4330"/>
        </w:tabs>
        <w:ind w:left="4330" w:hanging="480"/>
      </w:pPr>
      <w:rPr>
        <w:rFonts w:cs="Times New Roman"/>
      </w:rPr>
    </w:lvl>
    <w:lvl w:ilvl="7" w:tplc="04090019" w:tentative="1">
      <w:start w:val="1"/>
      <w:numFmt w:val="ideographTraditional"/>
      <w:lvlText w:val="%8、"/>
      <w:lvlJc w:val="left"/>
      <w:pPr>
        <w:tabs>
          <w:tab w:val="num" w:pos="4810"/>
        </w:tabs>
        <w:ind w:left="4810" w:hanging="480"/>
      </w:pPr>
      <w:rPr>
        <w:rFonts w:cs="Times New Roman"/>
      </w:rPr>
    </w:lvl>
    <w:lvl w:ilvl="8" w:tplc="0409001B" w:tentative="1">
      <w:start w:val="1"/>
      <w:numFmt w:val="lowerRoman"/>
      <w:lvlText w:val="%9."/>
      <w:lvlJc w:val="right"/>
      <w:pPr>
        <w:tabs>
          <w:tab w:val="num" w:pos="5290"/>
        </w:tabs>
        <w:ind w:left="5290" w:hanging="480"/>
      </w:pPr>
      <w:rPr>
        <w:rFonts w:cs="Times New Roman"/>
      </w:rPr>
    </w:lvl>
  </w:abstractNum>
  <w:abstractNum w:abstractNumId="23" w15:restartNumberingAfterBreak="0">
    <w:nsid w:val="42322858"/>
    <w:multiLevelType w:val="multilevel"/>
    <w:tmpl w:val="8B0A701A"/>
    <w:lvl w:ilvl="0">
      <w:start w:val="1"/>
      <w:numFmt w:val="decimal"/>
      <w:lvlText w:val="(%1)"/>
      <w:lvlJc w:val="left"/>
      <w:pPr>
        <w:tabs>
          <w:tab w:val="num" w:pos="1330"/>
        </w:tabs>
        <w:ind w:left="1330" w:hanging="36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4" w15:restartNumberingAfterBreak="0">
    <w:nsid w:val="42C3015F"/>
    <w:multiLevelType w:val="hybridMultilevel"/>
    <w:tmpl w:val="6AE2F0CC"/>
    <w:lvl w:ilvl="0" w:tplc="8B140C2E">
      <w:start w:val="1"/>
      <w:numFmt w:val="upperLetter"/>
      <w:lvlText w:val="%1."/>
      <w:lvlJc w:val="left"/>
      <w:pPr>
        <w:tabs>
          <w:tab w:val="num" w:pos="1680"/>
        </w:tabs>
        <w:ind w:left="168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15:restartNumberingAfterBreak="0">
    <w:nsid w:val="4538413C"/>
    <w:multiLevelType w:val="hybridMultilevel"/>
    <w:tmpl w:val="A7D65D84"/>
    <w:lvl w:ilvl="0" w:tplc="518A77E0">
      <w:start w:val="1"/>
      <w:numFmt w:val="decimal"/>
      <w:lvlText w:val="%1、"/>
      <w:lvlJc w:val="left"/>
      <w:pPr>
        <w:tabs>
          <w:tab w:val="num" w:pos="970"/>
        </w:tabs>
        <w:ind w:left="97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15:restartNumberingAfterBreak="0">
    <w:nsid w:val="455876F0"/>
    <w:multiLevelType w:val="hybridMultilevel"/>
    <w:tmpl w:val="69068122"/>
    <w:lvl w:ilvl="0" w:tplc="518A77E0">
      <w:start w:val="1"/>
      <w:numFmt w:val="decimal"/>
      <w:lvlText w:val="%1、"/>
      <w:lvlJc w:val="left"/>
      <w:pPr>
        <w:tabs>
          <w:tab w:val="num" w:pos="970"/>
        </w:tabs>
        <w:ind w:left="97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15:restartNumberingAfterBreak="0">
    <w:nsid w:val="4AAF5988"/>
    <w:multiLevelType w:val="hybridMultilevel"/>
    <w:tmpl w:val="22C89B56"/>
    <w:lvl w:ilvl="0" w:tplc="518A77E0">
      <w:start w:val="1"/>
      <w:numFmt w:val="decimal"/>
      <w:lvlText w:val="%1、"/>
      <w:lvlJc w:val="left"/>
      <w:pPr>
        <w:tabs>
          <w:tab w:val="num" w:pos="970"/>
        </w:tabs>
        <w:ind w:left="97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15:restartNumberingAfterBreak="0">
    <w:nsid w:val="4E8468E0"/>
    <w:multiLevelType w:val="hybridMultilevel"/>
    <w:tmpl w:val="4DAAE41C"/>
    <w:lvl w:ilvl="0" w:tplc="518A77E0">
      <w:start w:val="1"/>
      <w:numFmt w:val="decimal"/>
      <w:lvlText w:val="%1、"/>
      <w:lvlJc w:val="left"/>
      <w:pPr>
        <w:tabs>
          <w:tab w:val="num" w:pos="970"/>
        </w:tabs>
        <w:ind w:left="97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15:restartNumberingAfterBreak="0">
    <w:nsid w:val="5354796E"/>
    <w:multiLevelType w:val="hybridMultilevel"/>
    <w:tmpl w:val="2CF8ADFE"/>
    <w:lvl w:ilvl="0" w:tplc="FFFFFFFF">
      <w:start w:val="1"/>
      <w:numFmt w:val="ideographDigital"/>
      <w:lvlText w:val="(%1)"/>
      <w:lvlJc w:val="left"/>
      <w:pPr>
        <w:ind w:left="480" w:hanging="480"/>
      </w:pPr>
      <w:rPr>
        <w:rFonts w:eastAsia="標楷體" w:hint="eastAsia"/>
        <w:b w:val="0"/>
        <w:i w:val="0"/>
        <w:sz w:val="24"/>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30" w15:restartNumberingAfterBreak="0">
    <w:nsid w:val="542847A8"/>
    <w:multiLevelType w:val="multilevel"/>
    <w:tmpl w:val="8B0A701A"/>
    <w:lvl w:ilvl="0">
      <w:start w:val="1"/>
      <w:numFmt w:val="decimal"/>
      <w:lvlText w:val="(%1)"/>
      <w:lvlJc w:val="left"/>
      <w:pPr>
        <w:tabs>
          <w:tab w:val="num" w:pos="1330"/>
        </w:tabs>
        <w:ind w:left="1330" w:hanging="36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1" w15:restartNumberingAfterBreak="0">
    <w:nsid w:val="549C2CF8"/>
    <w:multiLevelType w:val="hybridMultilevel"/>
    <w:tmpl w:val="CCD0C90A"/>
    <w:lvl w:ilvl="0" w:tplc="5D4821DC">
      <w:start w:val="1"/>
      <w:numFmt w:val="ideographDigital"/>
      <w:lvlText w:val="(%1)"/>
      <w:lvlJc w:val="left"/>
      <w:pPr>
        <w:ind w:left="48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67D2E7D"/>
    <w:multiLevelType w:val="hybridMultilevel"/>
    <w:tmpl w:val="6D3AEC4C"/>
    <w:lvl w:ilvl="0" w:tplc="8B140C2E">
      <w:start w:val="1"/>
      <w:numFmt w:val="upperLetter"/>
      <w:lvlText w:val="%1."/>
      <w:lvlJc w:val="left"/>
      <w:pPr>
        <w:tabs>
          <w:tab w:val="num" w:pos="1680"/>
        </w:tabs>
        <w:ind w:left="168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3" w15:restartNumberingAfterBreak="0">
    <w:nsid w:val="5DE854C6"/>
    <w:multiLevelType w:val="hybridMultilevel"/>
    <w:tmpl w:val="F0323F1C"/>
    <w:lvl w:ilvl="0" w:tplc="C3B82214">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15:restartNumberingAfterBreak="0">
    <w:nsid w:val="5F632364"/>
    <w:multiLevelType w:val="hybridMultilevel"/>
    <w:tmpl w:val="C3FE98CE"/>
    <w:lvl w:ilvl="0" w:tplc="518A77E0">
      <w:start w:val="1"/>
      <w:numFmt w:val="decimal"/>
      <w:lvlText w:val="%1、"/>
      <w:lvlJc w:val="left"/>
      <w:pPr>
        <w:tabs>
          <w:tab w:val="num" w:pos="970"/>
        </w:tabs>
        <w:ind w:left="97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15:restartNumberingAfterBreak="0">
    <w:nsid w:val="61427DE0"/>
    <w:multiLevelType w:val="hybridMultilevel"/>
    <w:tmpl w:val="2CF8ADFE"/>
    <w:lvl w:ilvl="0" w:tplc="FFFFFFFF">
      <w:start w:val="1"/>
      <w:numFmt w:val="ideographDigital"/>
      <w:lvlText w:val="(%1)"/>
      <w:lvlJc w:val="left"/>
      <w:pPr>
        <w:ind w:left="480" w:hanging="480"/>
      </w:pPr>
      <w:rPr>
        <w:rFonts w:eastAsia="標楷體" w:hint="eastAsia"/>
        <w:b w:val="0"/>
        <w:i w:val="0"/>
        <w:sz w:val="24"/>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36" w15:restartNumberingAfterBreak="0">
    <w:nsid w:val="66871DEA"/>
    <w:multiLevelType w:val="hybridMultilevel"/>
    <w:tmpl w:val="F0323F1C"/>
    <w:lvl w:ilvl="0" w:tplc="C3B82214">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67771EA1"/>
    <w:multiLevelType w:val="hybridMultilevel"/>
    <w:tmpl w:val="2CF8ADFE"/>
    <w:lvl w:ilvl="0" w:tplc="5D4821DC">
      <w:start w:val="1"/>
      <w:numFmt w:val="ideographDigital"/>
      <w:lvlText w:val="(%1)"/>
      <w:lvlJc w:val="left"/>
      <w:pPr>
        <w:ind w:left="480" w:hanging="480"/>
      </w:pPr>
      <w:rPr>
        <w:rFonts w:eastAsia="標楷體" w:hint="eastAsia"/>
        <w:b w:val="0"/>
        <w:i w:val="0"/>
        <w:sz w:val="24"/>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38" w15:restartNumberingAfterBreak="0">
    <w:nsid w:val="68043569"/>
    <w:multiLevelType w:val="hybridMultilevel"/>
    <w:tmpl w:val="8B0A701A"/>
    <w:lvl w:ilvl="0" w:tplc="347E52D0">
      <w:start w:val="1"/>
      <w:numFmt w:val="decimal"/>
      <w:lvlText w:val="(%1)"/>
      <w:lvlJc w:val="left"/>
      <w:pPr>
        <w:tabs>
          <w:tab w:val="num" w:pos="1330"/>
        </w:tabs>
        <w:ind w:left="133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9" w15:restartNumberingAfterBreak="0">
    <w:nsid w:val="698D1242"/>
    <w:multiLevelType w:val="hybridMultilevel"/>
    <w:tmpl w:val="687841A0"/>
    <w:lvl w:ilvl="0" w:tplc="518A77E0">
      <w:start w:val="1"/>
      <w:numFmt w:val="decimal"/>
      <w:lvlText w:val="%1、"/>
      <w:lvlJc w:val="left"/>
      <w:pPr>
        <w:tabs>
          <w:tab w:val="num" w:pos="970"/>
        </w:tabs>
        <w:ind w:left="97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0" w15:restartNumberingAfterBreak="0">
    <w:nsid w:val="6BF60E7F"/>
    <w:multiLevelType w:val="hybridMultilevel"/>
    <w:tmpl w:val="B32C2B20"/>
    <w:lvl w:ilvl="0" w:tplc="518A77E0">
      <w:start w:val="1"/>
      <w:numFmt w:val="decimal"/>
      <w:lvlText w:val="%1、"/>
      <w:lvlJc w:val="left"/>
      <w:pPr>
        <w:tabs>
          <w:tab w:val="num" w:pos="970"/>
        </w:tabs>
        <w:ind w:left="97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1" w15:restartNumberingAfterBreak="0">
    <w:nsid w:val="6CDC7EB8"/>
    <w:multiLevelType w:val="hybridMultilevel"/>
    <w:tmpl w:val="6AF23B12"/>
    <w:lvl w:ilvl="0" w:tplc="F3E425E6">
      <w:start w:val="1"/>
      <w:numFmt w:val="decimal"/>
      <w:lvlText w:val="%1、"/>
      <w:lvlJc w:val="left"/>
      <w:pPr>
        <w:tabs>
          <w:tab w:val="num" w:pos="970"/>
        </w:tabs>
        <w:ind w:left="97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2" w15:restartNumberingAfterBreak="0">
    <w:nsid w:val="78B16010"/>
    <w:multiLevelType w:val="hybridMultilevel"/>
    <w:tmpl w:val="0E3C98CA"/>
    <w:lvl w:ilvl="0" w:tplc="04090003">
      <w:start w:val="1"/>
      <w:numFmt w:val="bullet"/>
      <w:lvlText w:val=""/>
      <w:lvlJc w:val="left"/>
      <w:pPr>
        <w:tabs>
          <w:tab w:val="num" w:pos="1450"/>
        </w:tabs>
        <w:ind w:left="1450" w:hanging="480"/>
      </w:pPr>
      <w:rPr>
        <w:rFonts w:ascii="Wingdings" w:hAnsi="Wingdings"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3" w15:restartNumberingAfterBreak="0">
    <w:nsid w:val="78F64BA3"/>
    <w:multiLevelType w:val="hybridMultilevel"/>
    <w:tmpl w:val="E7A40C82"/>
    <w:lvl w:ilvl="0" w:tplc="518A77E0">
      <w:start w:val="1"/>
      <w:numFmt w:val="decimal"/>
      <w:lvlText w:val="%1、"/>
      <w:lvlJc w:val="left"/>
      <w:pPr>
        <w:tabs>
          <w:tab w:val="num" w:pos="970"/>
        </w:tabs>
        <w:ind w:left="97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16cid:durableId="830608830">
    <w:abstractNumId w:val="21"/>
  </w:num>
  <w:num w:numId="2" w16cid:durableId="443160917">
    <w:abstractNumId w:val="10"/>
  </w:num>
  <w:num w:numId="3" w16cid:durableId="1972124679">
    <w:abstractNumId w:val="17"/>
  </w:num>
  <w:num w:numId="4" w16cid:durableId="1203438403">
    <w:abstractNumId w:val="22"/>
  </w:num>
  <w:num w:numId="5" w16cid:durableId="2111970678">
    <w:abstractNumId w:val="19"/>
  </w:num>
  <w:num w:numId="6" w16cid:durableId="1401824248">
    <w:abstractNumId w:val="32"/>
  </w:num>
  <w:num w:numId="7" w16cid:durableId="1313832126">
    <w:abstractNumId w:val="8"/>
  </w:num>
  <w:num w:numId="8" w16cid:durableId="512261651">
    <w:abstractNumId w:val="15"/>
  </w:num>
  <w:num w:numId="9" w16cid:durableId="1100031981">
    <w:abstractNumId w:val="24"/>
  </w:num>
  <w:num w:numId="10" w16cid:durableId="1857037531">
    <w:abstractNumId w:val="3"/>
  </w:num>
  <w:num w:numId="11" w16cid:durableId="180247172">
    <w:abstractNumId w:val="11"/>
  </w:num>
  <w:num w:numId="12" w16cid:durableId="1805613808">
    <w:abstractNumId w:val="34"/>
  </w:num>
  <w:num w:numId="13" w16cid:durableId="1920358452">
    <w:abstractNumId w:val="25"/>
  </w:num>
  <w:num w:numId="14" w16cid:durableId="909733593">
    <w:abstractNumId w:val="43"/>
  </w:num>
  <w:num w:numId="15" w16cid:durableId="1496915413">
    <w:abstractNumId w:val="16"/>
  </w:num>
  <w:num w:numId="16" w16cid:durableId="314456356">
    <w:abstractNumId w:val="14"/>
  </w:num>
  <w:num w:numId="17" w16cid:durableId="1196773943">
    <w:abstractNumId w:val="39"/>
  </w:num>
  <w:num w:numId="18" w16cid:durableId="294062907">
    <w:abstractNumId w:val="9"/>
  </w:num>
  <w:num w:numId="19" w16cid:durableId="609944346">
    <w:abstractNumId w:val="38"/>
  </w:num>
  <w:num w:numId="20" w16cid:durableId="1844971360">
    <w:abstractNumId w:val="30"/>
  </w:num>
  <w:num w:numId="21" w16cid:durableId="1450977699">
    <w:abstractNumId w:val="23"/>
  </w:num>
  <w:num w:numId="22" w16cid:durableId="198323323">
    <w:abstractNumId w:val="42"/>
  </w:num>
  <w:num w:numId="23" w16cid:durableId="1092627409">
    <w:abstractNumId w:val="26"/>
  </w:num>
  <w:num w:numId="24" w16cid:durableId="1883132468">
    <w:abstractNumId w:val="28"/>
  </w:num>
  <w:num w:numId="25" w16cid:durableId="696739275">
    <w:abstractNumId w:val="27"/>
  </w:num>
  <w:num w:numId="26" w16cid:durableId="1982415209">
    <w:abstractNumId w:val="40"/>
  </w:num>
  <w:num w:numId="27" w16cid:durableId="1969781341">
    <w:abstractNumId w:val="1"/>
  </w:num>
  <w:num w:numId="28" w16cid:durableId="349067085">
    <w:abstractNumId w:val="4"/>
  </w:num>
  <w:num w:numId="29" w16cid:durableId="1995379164">
    <w:abstractNumId w:val="41"/>
  </w:num>
  <w:num w:numId="30" w16cid:durableId="1366980968">
    <w:abstractNumId w:val="5"/>
  </w:num>
  <w:num w:numId="31" w16cid:durableId="1869027320">
    <w:abstractNumId w:val="0"/>
  </w:num>
  <w:num w:numId="32" w16cid:durableId="9575687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111086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430378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1226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92251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1507834">
    <w:abstractNumId w:val="12"/>
  </w:num>
  <w:num w:numId="38" w16cid:durableId="326057193">
    <w:abstractNumId w:val="33"/>
  </w:num>
  <w:num w:numId="39" w16cid:durableId="809634072">
    <w:abstractNumId w:val="36"/>
  </w:num>
  <w:num w:numId="40" w16cid:durableId="1847330019">
    <w:abstractNumId w:val="18"/>
  </w:num>
  <w:num w:numId="41" w16cid:durableId="813765143">
    <w:abstractNumId w:val="7"/>
  </w:num>
  <w:num w:numId="42" w16cid:durableId="551775541">
    <w:abstractNumId w:val="13"/>
  </w:num>
  <w:num w:numId="43" w16cid:durableId="443185312">
    <w:abstractNumId w:val="6"/>
  </w:num>
  <w:num w:numId="44" w16cid:durableId="1025599656">
    <w:abstractNumId w:val="2"/>
  </w:num>
  <w:num w:numId="45" w16cid:durableId="1147940737">
    <w:abstractNumId w:val="37"/>
  </w:num>
  <w:num w:numId="46" w16cid:durableId="1155993270">
    <w:abstractNumId w:val="29"/>
  </w:num>
  <w:num w:numId="47" w16cid:durableId="1422021746">
    <w:abstractNumId w:val="35"/>
  </w:num>
  <w:num w:numId="48" w16cid:durableId="834339688">
    <w:abstractNumId w:val="31"/>
  </w:num>
  <w:num w:numId="49" w16cid:durableId="6184890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40"/>
  <w:displayHorizontalDrawingGridEvery w:val="0"/>
  <w:displayVerticalDrawingGridEvery w:val="2"/>
  <w:characterSpacingControl w:val="compressPunctuation"/>
  <w:noLineBreaksAfter w:lang="zh-TW" w:val="([{£¥‘“‵〈《「『【〔〝︵︷︹︻︽︿﹁﹃﹙﹛﹝（｛"/>
  <w:noLineBreaksBefore w:lang="zh-TW" w:val="!),.:;?]}¢·–—’”•‥…‧′╴、。〉》」』】〕〞︰︱︳︴︶︸︺︼︾﹀﹂﹄﹏﹐﹑﹒﹔﹕﹖﹗﹚﹜﹞！），．：；？｜｝､"/>
  <w:hdrShapeDefaults>
    <o:shapedefaults v:ext="edit" spidmax="2084"/>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6B7C"/>
    <w:rsid w:val="00012083"/>
    <w:rsid w:val="00012EA7"/>
    <w:rsid w:val="000272C2"/>
    <w:rsid w:val="000479D7"/>
    <w:rsid w:val="000C5357"/>
    <w:rsid w:val="000C6093"/>
    <w:rsid w:val="000D0F78"/>
    <w:rsid w:val="000D7004"/>
    <w:rsid w:val="000F7483"/>
    <w:rsid w:val="001259C8"/>
    <w:rsid w:val="00153DDE"/>
    <w:rsid w:val="00154A4D"/>
    <w:rsid w:val="001A0C5E"/>
    <w:rsid w:val="001D0C50"/>
    <w:rsid w:val="00214815"/>
    <w:rsid w:val="00214D86"/>
    <w:rsid w:val="002327A2"/>
    <w:rsid w:val="00243024"/>
    <w:rsid w:val="00273C7E"/>
    <w:rsid w:val="002B698F"/>
    <w:rsid w:val="002B6D22"/>
    <w:rsid w:val="002D7607"/>
    <w:rsid w:val="002F7B57"/>
    <w:rsid w:val="00354AC5"/>
    <w:rsid w:val="0037687D"/>
    <w:rsid w:val="003808DC"/>
    <w:rsid w:val="003B5DBD"/>
    <w:rsid w:val="00410536"/>
    <w:rsid w:val="004123CC"/>
    <w:rsid w:val="00416935"/>
    <w:rsid w:val="00417481"/>
    <w:rsid w:val="0042754D"/>
    <w:rsid w:val="00447110"/>
    <w:rsid w:val="00453577"/>
    <w:rsid w:val="00462937"/>
    <w:rsid w:val="0049191D"/>
    <w:rsid w:val="00491F23"/>
    <w:rsid w:val="0049748E"/>
    <w:rsid w:val="004C2B1A"/>
    <w:rsid w:val="00522BDC"/>
    <w:rsid w:val="005318CA"/>
    <w:rsid w:val="005318EC"/>
    <w:rsid w:val="00550166"/>
    <w:rsid w:val="0055156B"/>
    <w:rsid w:val="00554052"/>
    <w:rsid w:val="00563595"/>
    <w:rsid w:val="005704C1"/>
    <w:rsid w:val="005B46F4"/>
    <w:rsid w:val="005C2853"/>
    <w:rsid w:val="005D4B0D"/>
    <w:rsid w:val="005D5961"/>
    <w:rsid w:val="006071C7"/>
    <w:rsid w:val="00630720"/>
    <w:rsid w:val="00632E6E"/>
    <w:rsid w:val="006C16D5"/>
    <w:rsid w:val="006F6B43"/>
    <w:rsid w:val="00737630"/>
    <w:rsid w:val="00745821"/>
    <w:rsid w:val="007A7973"/>
    <w:rsid w:val="007A7FCD"/>
    <w:rsid w:val="007C4EA2"/>
    <w:rsid w:val="007D52C5"/>
    <w:rsid w:val="007E1503"/>
    <w:rsid w:val="007F5710"/>
    <w:rsid w:val="00800F84"/>
    <w:rsid w:val="008151B7"/>
    <w:rsid w:val="008535FA"/>
    <w:rsid w:val="0085361F"/>
    <w:rsid w:val="0087101C"/>
    <w:rsid w:val="008743C6"/>
    <w:rsid w:val="008758DB"/>
    <w:rsid w:val="00892804"/>
    <w:rsid w:val="008A1F16"/>
    <w:rsid w:val="008B29C1"/>
    <w:rsid w:val="008E63F9"/>
    <w:rsid w:val="009426FF"/>
    <w:rsid w:val="009A5C0A"/>
    <w:rsid w:val="009B59DC"/>
    <w:rsid w:val="009F387A"/>
    <w:rsid w:val="009F658B"/>
    <w:rsid w:val="009F6B7C"/>
    <w:rsid w:val="00A42D0A"/>
    <w:rsid w:val="00AB3183"/>
    <w:rsid w:val="00AE6F88"/>
    <w:rsid w:val="00B02838"/>
    <w:rsid w:val="00B06835"/>
    <w:rsid w:val="00B16862"/>
    <w:rsid w:val="00B33ADA"/>
    <w:rsid w:val="00B37389"/>
    <w:rsid w:val="00B42088"/>
    <w:rsid w:val="00B43E9C"/>
    <w:rsid w:val="00B847DF"/>
    <w:rsid w:val="00B87B03"/>
    <w:rsid w:val="00BA6877"/>
    <w:rsid w:val="00BC7E6A"/>
    <w:rsid w:val="00BF0265"/>
    <w:rsid w:val="00C11273"/>
    <w:rsid w:val="00C12697"/>
    <w:rsid w:val="00C6508B"/>
    <w:rsid w:val="00C93024"/>
    <w:rsid w:val="00C95862"/>
    <w:rsid w:val="00CA4561"/>
    <w:rsid w:val="00CF5984"/>
    <w:rsid w:val="00D86C9A"/>
    <w:rsid w:val="00DC3312"/>
    <w:rsid w:val="00E5346C"/>
    <w:rsid w:val="00E60D2D"/>
    <w:rsid w:val="00E71AC9"/>
    <w:rsid w:val="00E90AE6"/>
    <w:rsid w:val="00EA69DF"/>
    <w:rsid w:val="00F01C71"/>
    <w:rsid w:val="00F05217"/>
    <w:rsid w:val="00F111F2"/>
    <w:rsid w:val="00F4094F"/>
    <w:rsid w:val="00F5706B"/>
    <w:rsid w:val="00F706C6"/>
    <w:rsid w:val="00F864A4"/>
    <w:rsid w:val="00F916D9"/>
    <w:rsid w:val="00F92517"/>
    <w:rsid w:val="00FB7945"/>
    <w:rsid w:val="00FD7BF3"/>
    <w:rsid w:val="00FF2A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4"/>
    <o:shapelayout v:ext="edit">
      <o:idmap v:ext="edit" data="2"/>
      <o:rules v:ext="edit">
        <o:r id="V:Rule1" type="connector" idref="#_x0000_s2060"/>
        <o:r id="V:Rule2" type="connector" idref="#_x0000_s2061"/>
        <o:r id="V:Rule3" type="connector" idref="#_x0000_s2062"/>
        <o:r id="V:Rule4" type="connector" idref="#_x0000_s2069"/>
        <o:r id="V:Rule5" type="connector" idref="#_x0000_s2073"/>
        <o:r id="V:Rule6" type="connector" idref="#_x0000_s2075"/>
        <o:r id="V:Rule7" type="connector" idref="#_x0000_s2079"/>
        <o:r id="V:Rule8" type="connector" idref="#_x0000_s2083"/>
      </o:rules>
    </o:shapelayout>
  </w:shapeDefaults>
  <w:decimalSymbol w:val="."/>
  <w:listSeparator w:val=","/>
  <w14:docId w14:val="06C3676C"/>
  <w15:docId w15:val="{34EA6DE6-B21A-489D-B8D5-245A5B8B8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B7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F6B7C"/>
    <w:pPr>
      <w:tabs>
        <w:tab w:val="center" w:pos="4153"/>
        <w:tab w:val="right" w:pos="8306"/>
      </w:tabs>
      <w:snapToGrid w:val="0"/>
    </w:pPr>
    <w:rPr>
      <w:sz w:val="20"/>
      <w:szCs w:val="20"/>
    </w:rPr>
  </w:style>
  <w:style w:type="character" w:customStyle="1" w:styleId="a4">
    <w:name w:val="頁尾 字元"/>
    <w:link w:val="a3"/>
    <w:uiPriority w:val="99"/>
    <w:semiHidden/>
    <w:rsid w:val="00F01A98"/>
    <w:rPr>
      <w:sz w:val="20"/>
      <w:szCs w:val="20"/>
    </w:rPr>
  </w:style>
  <w:style w:type="paragraph" w:styleId="Web">
    <w:name w:val="Normal (Web)"/>
    <w:basedOn w:val="a"/>
    <w:rsid w:val="009F6B7C"/>
    <w:pPr>
      <w:widowControl/>
      <w:spacing w:before="100" w:beforeAutospacing="1" w:after="100" w:afterAutospacing="1"/>
    </w:pPr>
    <w:rPr>
      <w:rFonts w:ascii="新細明體" w:hAnsi="新細明體" w:cs="新細明體"/>
      <w:kern w:val="0"/>
    </w:rPr>
  </w:style>
  <w:style w:type="paragraph" w:customStyle="1" w:styleId="a5">
    <w:name w:val="字元 字元 字元 字元 字元 字元 字元 字元 字元 字元"/>
    <w:basedOn w:val="a"/>
    <w:uiPriority w:val="99"/>
    <w:semiHidden/>
    <w:rsid w:val="009F6B7C"/>
    <w:pPr>
      <w:widowControl/>
      <w:spacing w:after="160" w:line="240" w:lineRule="exact"/>
    </w:pPr>
    <w:rPr>
      <w:rFonts w:ascii="Tahoma" w:hAnsi="Tahoma" w:cs="Tahoma"/>
      <w:kern w:val="0"/>
      <w:sz w:val="20"/>
      <w:szCs w:val="20"/>
      <w:lang w:eastAsia="en-US"/>
    </w:rPr>
  </w:style>
  <w:style w:type="paragraph" w:styleId="HTML">
    <w:name w:val="HTML Preformatted"/>
    <w:basedOn w:val="a"/>
    <w:link w:val="HTML0"/>
    <w:uiPriority w:val="99"/>
    <w:rsid w:val="008710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semiHidden/>
    <w:rsid w:val="00F01A98"/>
    <w:rPr>
      <w:rFonts w:ascii="Courier New" w:hAnsi="Courier New" w:cs="Courier New"/>
      <w:sz w:val="20"/>
      <w:szCs w:val="20"/>
    </w:rPr>
  </w:style>
  <w:style w:type="paragraph" w:customStyle="1" w:styleId="Default">
    <w:name w:val="Default"/>
    <w:uiPriority w:val="99"/>
    <w:rsid w:val="0087101C"/>
    <w:pPr>
      <w:widowControl w:val="0"/>
      <w:autoSpaceDE w:val="0"/>
      <w:autoSpaceDN w:val="0"/>
      <w:adjustRightInd w:val="0"/>
    </w:pPr>
    <w:rPr>
      <w:rFonts w:ascii="標楷體" w:eastAsia="標楷體" w:cs="標楷體"/>
      <w:color w:val="000000"/>
      <w:sz w:val="24"/>
      <w:szCs w:val="24"/>
    </w:rPr>
  </w:style>
  <w:style w:type="table" w:styleId="a6">
    <w:name w:val="Table Grid"/>
    <w:basedOn w:val="a1"/>
    <w:uiPriority w:val="99"/>
    <w:rsid w:val="0046293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basedOn w:val="a"/>
    <w:uiPriority w:val="99"/>
    <w:rsid w:val="007376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31" w:after="131"/>
      <w:ind w:left="1224"/>
    </w:pPr>
    <w:rPr>
      <w:rFonts w:ascii="細明體" w:eastAsia="細明體" w:hAnsi="細明體" w:cs="細明體"/>
      <w:kern w:val="0"/>
    </w:rPr>
  </w:style>
  <w:style w:type="paragraph" w:styleId="a7">
    <w:name w:val="header"/>
    <w:basedOn w:val="a"/>
    <w:link w:val="a8"/>
    <w:uiPriority w:val="99"/>
    <w:rsid w:val="003B5DBD"/>
    <w:pPr>
      <w:tabs>
        <w:tab w:val="center" w:pos="4153"/>
        <w:tab w:val="right" w:pos="8306"/>
      </w:tabs>
      <w:snapToGrid w:val="0"/>
    </w:pPr>
    <w:rPr>
      <w:sz w:val="20"/>
      <w:szCs w:val="20"/>
    </w:rPr>
  </w:style>
  <w:style w:type="character" w:customStyle="1" w:styleId="a8">
    <w:name w:val="頁首 字元"/>
    <w:link w:val="a7"/>
    <w:uiPriority w:val="99"/>
    <w:semiHidden/>
    <w:rsid w:val="00F01A98"/>
    <w:rPr>
      <w:sz w:val="20"/>
      <w:szCs w:val="20"/>
    </w:rPr>
  </w:style>
  <w:style w:type="paragraph" w:customStyle="1" w:styleId="a9">
    <w:name w:val="字元 字元 字元 字元 字元 字元 字元 字元 字元 字元 字元 字元 字元 字元 字元"/>
    <w:basedOn w:val="a"/>
    <w:uiPriority w:val="99"/>
    <w:semiHidden/>
    <w:rsid w:val="001259C8"/>
    <w:pPr>
      <w:widowControl/>
      <w:spacing w:after="160" w:line="240" w:lineRule="exact"/>
    </w:pPr>
    <w:rPr>
      <w:rFonts w:ascii="Tahoma" w:hAnsi="Tahoma" w:cs="Tahoma"/>
      <w:kern w:val="0"/>
      <w:sz w:val="20"/>
      <w:szCs w:val="20"/>
      <w:lang w:eastAsia="en-US"/>
    </w:rPr>
  </w:style>
  <w:style w:type="paragraph" w:styleId="aa">
    <w:name w:val="Body Text"/>
    <w:basedOn w:val="a"/>
    <w:link w:val="ab"/>
    <w:uiPriority w:val="99"/>
    <w:rsid w:val="008535FA"/>
    <w:pPr>
      <w:spacing w:line="520" w:lineRule="exact"/>
      <w:jc w:val="both"/>
    </w:pPr>
    <w:rPr>
      <w:rFonts w:ascii="標楷體" w:eastAsia="標楷體"/>
      <w:sz w:val="32"/>
    </w:rPr>
  </w:style>
  <w:style w:type="character" w:customStyle="1" w:styleId="ab">
    <w:name w:val="本文 字元"/>
    <w:link w:val="aa"/>
    <w:uiPriority w:val="99"/>
    <w:semiHidden/>
    <w:rsid w:val="00F01A98"/>
    <w:rPr>
      <w:szCs w:val="24"/>
    </w:rPr>
  </w:style>
  <w:style w:type="paragraph" w:customStyle="1" w:styleId="ac">
    <w:name w:val="字元 字元 字元 字元 字元 字元 字元 字元 字元 字元 字元 字元 字元 字元 字元 字元"/>
    <w:basedOn w:val="a"/>
    <w:uiPriority w:val="99"/>
    <w:semiHidden/>
    <w:rsid w:val="008535FA"/>
    <w:pPr>
      <w:widowControl/>
      <w:spacing w:after="160" w:line="240" w:lineRule="exact"/>
    </w:pPr>
    <w:rPr>
      <w:rFonts w:ascii="Tahoma" w:hAnsi="Tahoma" w:cs="Tahoma"/>
      <w:kern w:val="0"/>
      <w:sz w:val="20"/>
      <w:szCs w:val="20"/>
      <w:lang w:eastAsia="en-US"/>
    </w:rPr>
  </w:style>
  <w:style w:type="character" w:styleId="ad">
    <w:name w:val="page number"/>
    <w:uiPriority w:val="99"/>
    <w:rsid w:val="00FF2A0B"/>
    <w:rPr>
      <w:rFonts w:cs="Times New Roman"/>
    </w:rPr>
  </w:style>
  <w:style w:type="paragraph" w:styleId="ae">
    <w:name w:val="List Paragraph"/>
    <w:basedOn w:val="a"/>
    <w:uiPriority w:val="34"/>
    <w:qFormat/>
    <w:rsid w:val="0042754D"/>
    <w:pPr>
      <w:ind w:leftChars="200" w:left="480"/>
    </w:pPr>
  </w:style>
  <w:style w:type="paragraph" w:styleId="af">
    <w:name w:val="Plain Text"/>
    <w:basedOn w:val="a"/>
    <w:link w:val="af0"/>
    <w:rsid w:val="0042754D"/>
    <w:rPr>
      <w:rFonts w:ascii="細明體" w:eastAsia="細明體" w:hAnsi="Courier New"/>
      <w:spacing w:val="10"/>
      <w:szCs w:val="20"/>
    </w:rPr>
  </w:style>
  <w:style w:type="character" w:customStyle="1" w:styleId="af0">
    <w:name w:val="純文字 字元"/>
    <w:link w:val="af"/>
    <w:rsid w:val="0042754D"/>
    <w:rPr>
      <w:rFonts w:ascii="細明體" w:eastAsia="細明體" w:hAnsi="Courier New"/>
      <w:spacing w:val="1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223912">
      <w:marLeft w:val="0"/>
      <w:marRight w:val="0"/>
      <w:marTop w:val="0"/>
      <w:marBottom w:val="0"/>
      <w:divBdr>
        <w:top w:val="none" w:sz="0" w:space="0" w:color="auto"/>
        <w:left w:val="none" w:sz="0" w:space="0" w:color="auto"/>
        <w:bottom w:val="none" w:sz="0" w:space="0" w:color="auto"/>
        <w:right w:val="none" w:sz="0" w:space="0" w:color="auto"/>
      </w:divBdr>
    </w:div>
    <w:div w:id="2016223913">
      <w:marLeft w:val="0"/>
      <w:marRight w:val="0"/>
      <w:marTop w:val="0"/>
      <w:marBottom w:val="0"/>
      <w:divBdr>
        <w:top w:val="none" w:sz="0" w:space="0" w:color="auto"/>
        <w:left w:val="none" w:sz="0" w:space="0" w:color="auto"/>
        <w:bottom w:val="none" w:sz="0" w:space="0" w:color="auto"/>
        <w:right w:val="none" w:sz="0" w:space="0" w:color="auto"/>
      </w:divBdr>
    </w:div>
    <w:div w:id="2016223914">
      <w:marLeft w:val="0"/>
      <w:marRight w:val="0"/>
      <w:marTop w:val="0"/>
      <w:marBottom w:val="0"/>
      <w:divBdr>
        <w:top w:val="none" w:sz="0" w:space="0" w:color="auto"/>
        <w:left w:val="none" w:sz="0" w:space="0" w:color="auto"/>
        <w:bottom w:val="none" w:sz="0" w:space="0" w:color="auto"/>
        <w:right w:val="none" w:sz="0" w:space="0" w:color="auto"/>
      </w:divBdr>
    </w:div>
    <w:div w:id="2016223915">
      <w:marLeft w:val="0"/>
      <w:marRight w:val="0"/>
      <w:marTop w:val="0"/>
      <w:marBottom w:val="0"/>
      <w:divBdr>
        <w:top w:val="none" w:sz="0" w:space="0" w:color="auto"/>
        <w:left w:val="none" w:sz="0" w:space="0" w:color="auto"/>
        <w:bottom w:val="none" w:sz="0" w:space="0" w:color="auto"/>
        <w:right w:val="none" w:sz="0" w:space="0" w:color="auto"/>
      </w:divBdr>
    </w:div>
    <w:div w:id="2016223916">
      <w:marLeft w:val="0"/>
      <w:marRight w:val="0"/>
      <w:marTop w:val="0"/>
      <w:marBottom w:val="0"/>
      <w:divBdr>
        <w:top w:val="none" w:sz="0" w:space="0" w:color="auto"/>
        <w:left w:val="none" w:sz="0" w:space="0" w:color="auto"/>
        <w:bottom w:val="none" w:sz="0" w:space="0" w:color="auto"/>
        <w:right w:val="none" w:sz="0" w:space="0" w:color="auto"/>
      </w:divBdr>
    </w:div>
    <w:div w:id="2016223917">
      <w:marLeft w:val="0"/>
      <w:marRight w:val="0"/>
      <w:marTop w:val="0"/>
      <w:marBottom w:val="0"/>
      <w:divBdr>
        <w:top w:val="none" w:sz="0" w:space="0" w:color="auto"/>
        <w:left w:val="none" w:sz="0" w:space="0" w:color="auto"/>
        <w:bottom w:val="none" w:sz="0" w:space="0" w:color="auto"/>
        <w:right w:val="none" w:sz="0" w:space="0" w:color="auto"/>
      </w:divBdr>
    </w:div>
    <w:div w:id="2016223918">
      <w:marLeft w:val="0"/>
      <w:marRight w:val="0"/>
      <w:marTop w:val="0"/>
      <w:marBottom w:val="0"/>
      <w:divBdr>
        <w:top w:val="none" w:sz="0" w:space="0" w:color="auto"/>
        <w:left w:val="none" w:sz="0" w:space="0" w:color="auto"/>
        <w:bottom w:val="none" w:sz="0" w:space="0" w:color="auto"/>
        <w:right w:val="none" w:sz="0" w:space="0" w:color="auto"/>
      </w:divBdr>
    </w:div>
    <w:div w:id="2016223919">
      <w:marLeft w:val="0"/>
      <w:marRight w:val="0"/>
      <w:marTop w:val="0"/>
      <w:marBottom w:val="0"/>
      <w:divBdr>
        <w:top w:val="none" w:sz="0" w:space="0" w:color="auto"/>
        <w:left w:val="none" w:sz="0" w:space="0" w:color="auto"/>
        <w:bottom w:val="none" w:sz="0" w:space="0" w:color="auto"/>
        <w:right w:val="none" w:sz="0" w:space="0" w:color="auto"/>
      </w:divBdr>
    </w:div>
    <w:div w:id="2016223920">
      <w:marLeft w:val="0"/>
      <w:marRight w:val="0"/>
      <w:marTop w:val="0"/>
      <w:marBottom w:val="0"/>
      <w:divBdr>
        <w:top w:val="none" w:sz="0" w:space="0" w:color="auto"/>
        <w:left w:val="none" w:sz="0" w:space="0" w:color="auto"/>
        <w:bottom w:val="none" w:sz="0" w:space="0" w:color="auto"/>
        <w:right w:val="none" w:sz="0" w:space="0" w:color="auto"/>
      </w:divBdr>
    </w:div>
    <w:div w:id="2016223921">
      <w:marLeft w:val="0"/>
      <w:marRight w:val="0"/>
      <w:marTop w:val="0"/>
      <w:marBottom w:val="0"/>
      <w:divBdr>
        <w:top w:val="none" w:sz="0" w:space="0" w:color="auto"/>
        <w:left w:val="none" w:sz="0" w:space="0" w:color="auto"/>
        <w:bottom w:val="none" w:sz="0" w:space="0" w:color="auto"/>
        <w:right w:val="none" w:sz="0" w:space="0" w:color="auto"/>
      </w:divBdr>
    </w:div>
    <w:div w:id="20162239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花蓮縣政府人事處標準作業程序說明表</dc:title>
  <dc:subject/>
  <dc:creator>user</dc:creator>
  <cp:keywords/>
  <dc:description/>
  <cp:lastModifiedBy>楊千慧</cp:lastModifiedBy>
  <cp:revision>2</cp:revision>
  <dcterms:created xsi:type="dcterms:W3CDTF">2025-10-20T08:34:00Z</dcterms:created>
  <dcterms:modified xsi:type="dcterms:W3CDTF">2025-10-20T08:34:00Z</dcterms:modified>
</cp:coreProperties>
</file>